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54" w:rsidRPr="00CB2354" w:rsidRDefault="00CB2354" w:rsidP="00D74468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CB2354">
        <w:rPr>
          <w:rFonts w:cs="Arial"/>
          <w:b/>
          <w:sz w:val="24"/>
          <w:szCs w:val="24"/>
        </w:rPr>
        <w:t xml:space="preserve">Instrução Normativa n° </w:t>
      </w:r>
      <w:r w:rsidR="00DC0F7F">
        <w:rPr>
          <w:rFonts w:cs="Arial"/>
          <w:b/>
          <w:sz w:val="24"/>
          <w:szCs w:val="24"/>
        </w:rPr>
        <w:t xml:space="preserve">02 </w:t>
      </w:r>
      <w:r w:rsidR="00951B58">
        <w:rPr>
          <w:rFonts w:cs="Arial"/>
          <w:b/>
          <w:sz w:val="24"/>
          <w:szCs w:val="24"/>
        </w:rPr>
        <w:t xml:space="preserve">de </w:t>
      </w:r>
      <w:bookmarkStart w:id="0" w:name="_GoBack"/>
      <w:bookmarkEnd w:id="0"/>
      <w:r w:rsidR="00DC0F7F">
        <w:rPr>
          <w:rFonts w:cs="Arial"/>
          <w:b/>
          <w:sz w:val="24"/>
          <w:szCs w:val="24"/>
        </w:rPr>
        <w:t xml:space="preserve">17 de março de </w:t>
      </w:r>
      <w:r w:rsidRPr="00CB2354">
        <w:rPr>
          <w:rFonts w:cs="Arial"/>
          <w:b/>
          <w:sz w:val="24"/>
          <w:szCs w:val="24"/>
        </w:rPr>
        <w:t xml:space="preserve"> </w:t>
      </w:r>
      <w:r w:rsidR="00DC0F7F">
        <w:rPr>
          <w:rFonts w:cs="Arial"/>
          <w:b/>
          <w:sz w:val="24"/>
          <w:szCs w:val="24"/>
        </w:rPr>
        <w:t>2021</w:t>
      </w:r>
      <w:r w:rsidR="00402F77">
        <w:rPr>
          <w:rFonts w:cs="Arial"/>
          <w:b/>
          <w:sz w:val="24"/>
          <w:szCs w:val="24"/>
        </w:rPr>
        <w:t>.</w:t>
      </w:r>
    </w:p>
    <w:p w:rsidR="00594010" w:rsidRDefault="00594010" w:rsidP="00D74468">
      <w:pPr>
        <w:spacing w:after="0" w:line="360" w:lineRule="auto"/>
        <w:rPr>
          <w:rFonts w:cs="Arial"/>
        </w:rPr>
      </w:pPr>
    </w:p>
    <w:p w:rsidR="00402F77" w:rsidRDefault="00402F77" w:rsidP="0059401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Considerando o previsto no </w:t>
      </w:r>
      <w:r w:rsidR="00594010" w:rsidRPr="00594010">
        <w:rPr>
          <w:rFonts w:cs="Arial"/>
        </w:rPr>
        <w:t>Art.</w:t>
      </w:r>
      <w:r w:rsidR="00594010">
        <w:rPr>
          <w:rFonts w:cs="Arial"/>
        </w:rPr>
        <w:t xml:space="preserve"> </w:t>
      </w:r>
      <w:r w:rsidR="00594010" w:rsidRPr="00594010">
        <w:rPr>
          <w:rFonts w:cs="Arial"/>
        </w:rPr>
        <w:t>150</w:t>
      </w:r>
      <w:r>
        <w:rPr>
          <w:rFonts w:cs="Arial"/>
        </w:rPr>
        <w:t xml:space="preserve"> do Código de Meio Ambiente Municipal, onde proibisse a instalação de secadores de café em áreas Urbanas do Município;</w:t>
      </w:r>
    </w:p>
    <w:p w:rsidR="00DC0F7F" w:rsidRDefault="00DC0F7F" w:rsidP="00594010">
      <w:pPr>
        <w:spacing w:after="0" w:line="360" w:lineRule="auto"/>
        <w:jc w:val="both"/>
        <w:rPr>
          <w:rFonts w:cs="Arial"/>
        </w:rPr>
      </w:pPr>
    </w:p>
    <w:p w:rsidR="00402F77" w:rsidRDefault="00402F77" w:rsidP="00594010">
      <w:pPr>
        <w:spacing w:after="0" w:line="360" w:lineRule="auto"/>
        <w:jc w:val="both"/>
      </w:pPr>
      <w:r>
        <w:t>Considerando a necessidade de estabelecer procedimentos transparentes para a atividade de secagem de grãos;</w:t>
      </w:r>
    </w:p>
    <w:p w:rsidR="00DC0F7F" w:rsidRDefault="00DC0F7F" w:rsidP="00594010">
      <w:pPr>
        <w:spacing w:after="0" w:line="360" w:lineRule="auto"/>
        <w:jc w:val="both"/>
      </w:pPr>
    </w:p>
    <w:p w:rsidR="00C35AE3" w:rsidRDefault="00402F77" w:rsidP="00594010">
      <w:pPr>
        <w:spacing w:after="0" w:line="360" w:lineRule="auto"/>
        <w:jc w:val="both"/>
      </w:pPr>
      <w:r>
        <w:t>E, c</w:t>
      </w:r>
      <w:r w:rsidR="00C35AE3">
        <w:t xml:space="preserve">onsiderando a necessidade de incentivar e regularização da atividade de secagem de </w:t>
      </w:r>
      <w:r w:rsidR="00712BBC">
        <w:t>grãos</w:t>
      </w:r>
      <w:r>
        <w:t>.</w:t>
      </w:r>
    </w:p>
    <w:p w:rsidR="00594010" w:rsidRDefault="00594010" w:rsidP="00594010">
      <w:pPr>
        <w:spacing w:after="0" w:line="360" w:lineRule="auto"/>
        <w:jc w:val="both"/>
      </w:pPr>
    </w:p>
    <w:p w:rsidR="00CB2354" w:rsidRPr="00594010" w:rsidRDefault="00712BBC" w:rsidP="00594010">
      <w:pPr>
        <w:spacing w:after="0" w:line="360" w:lineRule="auto"/>
        <w:jc w:val="both"/>
        <w:rPr>
          <w:rFonts w:cs="Arial"/>
          <w:b/>
        </w:rPr>
      </w:pPr>
      <w:r w:rsidRPr="00594010">
        <w:rPr>
          <w:rFonts w:cs="Arial"/>
          <w:b/>
        </w:rPr>
        <w:t>RESOLVE</w:t>
      </w:r>
      <w:r w:rsidR="00594010" w:rsidRPr="00594010">
        <w:rPr>
          <w:rFonts w:cs="Arial"/>
          <w:b/>
        </w:rPr>
        <w:t>-SE</w:t>
      </w:r>
      <w:r w:rsidRPr="00594010">
        <w:rPr>
          <w:rFonts w:cs="Arial"/>
          <w:b/>
        </w:rPr>
        <w:t>:</w:t>
      </w:r>
    </w:p>
    <w:p w:rsidR="00DC0F7F" w:rsidRDefault="00DC0F7F" w:rsidP="00594010">
      <w:pPr>
        <w:spacing w:after="0" w:line="360" w:lineRule="auto"/>
        <w:jc w:val="both"/>
        <w:rPr>
          <w:rFonts w:cs="Arial"/>
        </w:rPr>
      </w:pPr>
    </w:p>
    <w:p w:rsidR="00712BBC" w:rsidRDefault="00712BBC" w:rsidP="00594010">
      <w:pPr>
        <w:spacing w:after="0" w:line="360" w:lineRule="auto"/>
        <w:jc w:val="both"/>
        <w:rPr>
          <w:rFonts w:cs="Arial"/>
        </w:rPr>
      </w:pPr>
      <w:r w:rsidRPr="00CB2354">
        <w:rPr>
          <w:rFonts w:cs="Arial"/>
        </w:rPr>
        <w:t>Art. 1°</w:t>
      </w:r>
      <w:r w:rsidRPr="00712BBC">
        <w:rPr>
          <w:rFonts w:cs="Arial"/>
        </w:rPr>
        <w:t xml:space="preserve"> Instituir as diretrizes técnicas para o licenciamento ambiental da atividade de secagem de café e de outros grãos/cereais. </w:t>
      </w:r>
    </w:p>
    <w:p w:rsidR="00DC0F7F" w:rsidRPr="00712BBC" w:rsidRDefault="00DC0F7F" w:rsidP="00594010">
      <w:pPr>
        <w:spacing w:after="0" w:line="360" w:lineRule="auto"/>
        <w:jc w:val="both"/>
        <w:rPr>
          <w:rFonts w:cs="Arial"/>
        </w:rPr>
      </w:pPr>
    </w:p>
    <w:p w:rsidR="00402F77" w:rsidRDefault="00402F77" w:rsidP="00594010">
      <w:pPr>
        <w:spacing w:after="0" w:line="360" w:lineRule="auto"/>
        <w:jc w:val="center"/>
        <w:rPr>
          <w:rFonts w:cs="Arial"/>
          <w:b/>
        </w:rPr>
      </w:pPr>
      <w:r w:rsidRPr="00DC0F7F">
        <w:rPr>
          <w:rFonts w:cs="Arial"/>
          <w:b/>
        </w:rPr>
        <w:t>DAS DEFINIÇÕES</w:t>
      </w:r>
    </w:p>
    <w:p w:rsidR="00DC0F7F" w:rsidRPr="00DC0F7F" w:rsidRDefault="00DC0F7F" w:rsidP="00594010">
      <w:pPr>
        <w:spacing w:after="0" w:line="360" w:lineRule="auto"/>
        <w:jc w:val="both"/>
        <w:rPr>
          <w:rFonts w:cs="Arial"/>
          <w:b/>
        </w:rPr>
      </w:pPr>
    </w:p>
    <w:p w:rsidR="00CB2354" w:rsidRDefault="00CB2354" w:rsidP="00594010">
      <w:pPr>
        <w:spacing w:after="0" w:line="360" w:lineRule="auto"/>
        <w:jc w:val="both"/>
        <w:rPr>
          <w:rFonts w:cs="Arial"/>
        </w:rPr>
      </w:pPr>
      <w:r w:rsidRPr="00CB2354">
        <w:rPr>
          <w:rFonts w:cs="Arial"/>
        </w:rPr>
        <w:t xml:space="preserve">Art. </w:t>
      </w:r>
      <w:r w:rsidR="00712BBC">
        <w:rPr>
          <w:rFonts w:cs="Arial"/>
        </w:rPr>
        <w:t>2</w:t>
      </w:r>
      <w:r w:rsidRPr="00CB2354">
        <w:rPr>
          <w:rFonts w:cs="Arial"/>
        </w:rPr>
        <w:t>° Para fins de entendimento ao disposto nesta Instrução Normativa</w:t>
      </w:r>
      <w:r w:rsidR="00594010">
        <w:rPr>
          <w:rFonts w:cs="Arial"/>
        </w:rPr>
        <w:t xml:space="preserve"> considera-se</w:t>
      </w:r>
      <w:r w:rsidR="00402F77">
        <w:rPr>
          <w:rFonts w:cs="Arial"/>
        </w:rPr>
        <w:t>:</w:t>
      </w:r>
    </w:p>
    <w:p w:rsidR="00DC0F7F" w:rsidRDefault="00DC0F7F" w:rsidP="00594010">
      <w:pPr>
        <w:spacing w:after="0" w:line="360" w:lineRule="auto"/>
        <w:jc w:val="both"/>
        <w:rPr>
          <w:rFonts w:cs="Arial"/>
        </w:rPr>
      </w:pPr>
    </w:p>
    <w:p w:rsidR="004C52F7" w:rsidRDefault="00CB2354" w:rsidP="00594010">
      <w:pPr>
        <w:spacing w:after="0" w:line="360" w:lineRule="auto"/>
        <w:jc w:val="both"/>
        <w:rPr>
          <w:rFonts w:cs="Arial"/>
        </w:rPr>
      </w:pPr>
      <w:r w:rsidRPr="00CB2354">
        <w:rPr>
          <w:rFonts w:cs="Arial"/>
        </w:rPr>
        <w:t xml:space="preserve"> I – </w:t>
      </w:r>
      <w:r w:rsidRPr="00594010">
        <w:rPr>
          <w:rFonts w:cs="Arial"/>
          <w:b/>
        </w:rPr>
        <w:t>Beneficiamento de café e de outros grãos via seca</w:t>
      </w:r>
      <w:r w:rsidR="00594010">
        <w:rPr>
          <w:rFonts w:cs="Arial"/>
        </w:rPr>
        <w:t xml:space="preserve"> : </w:t>
      </w:r>
      <w:r w:rsidRPr="00CB2354">
        <w:rPr>
          <w:rFonts w:cs="Arial"/>
        </w:rPr>
        <w:t>compreende as atividades de secagem e pilagem dos grãos, não sendo essa última uma etapa obrigatória.</w:t>
      </w:r>
    </w:p>
    <w:p w:rsidR="004C52F7" w:rsidRDefault="00CB2354" w:rsidP="00594010">
      <w:pPr>
        <w:spacing w:after="0" w:line="360" w:lineRule="auto"/>
        <w:jc w:val="both"/>
        <w:rPr>
          <w:rFonts w:cs="Arial"/>
        </w:rPr>
      </w:pPr>
      <w:r w:rsidRPr="00CB2354">
        <w:rPr>
          <w:rFonts w:cs="Arial"/>
        </w:rPr>
        <w:t xml:space="preserve">II </w:t>
      </w:r>
      <w:r w:rsidR="00594010">
        <w:rPr>
          <w:rFonts w:cs="Arial"/>
          <w:b/>
        </w:rPr>
        <w:t>–</w:t>
      </w:r>
      <w:r w:rsidRPr="00594010">
        <w:rPr>
          <w:rFonts w:cs="Arial"/>
          <w:b/>
        </w:rPr>
        <w:t xml:space="preserve"> Pilagem</w:t>
      </w:r>
      <w:r w:rsidR="00594010">
        <w:rPr>
          <w:rFonts w:cs="Arial"/>
        </w:rPr>
        <w:t xml:space="preserve">: </w:t>
      </w:r>
      <w:r w:rsidRPr="00CB2354">
        <w:rPr>
          <w:rFonts w:cs="Arial"/>
        </w:rPr>
        <w:t xml:space="preserve">atividade que consiste na retirada da casca e do pergaminho do grão de café, gerando o que popularmente chama-se palha. </w:t>
      </w:r>
    </w:p>
    <w:p w:rsidR="004C52F7" w:rsidRDefault="00594010" w:rsidP="0059401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III – </w:t>
      </w:r>
      <w:r w:rsidRPr="00594010">
        <w:rPr>
          <w:rFonts w:cs="Arial"/>
          <w:b/>
        </w:rPr>
        <w:t>Palha:</w:t>
      </w:r>
      <w:r w:rsidR="00CB2354" w:rsidRPr="00CB2354">
        <w:rPr>
          <w:rFonts w:cs="Arial"/>
        </w:rPr>
        <w:t xml:space="preserve"> resíduo gerado no processo de pilagem dos grãos de café.</w:t>
      </w:r>
    </w:p>
    <w:p w:rsidR="004C52F7" w:rsidRDefault="00CB2354" w:rsidP="00594010">
      <w:pPr>
        <w:spacing w:after="0" w:line="360" w:lineRule="auto"/>
        <w:jc w:val="both"/>
        <w:rPr>
          <w:rFonts w:cs="Arial"/>
        </w:rPr>
      </w:pPr>
      <w:r w:rsidRPr="00CB2354">
        <w:rPr>
          <w:rFonts w:cs="Arial"/>
        </w:rPr>
        <w:t xml:space="preserve">IV – </w:t>
      </w:r>
      <w:r w:rsidRPr="00594010">
        <w:rPr>
          <w:rFonts w:cs="Arial"/>
          <w:b/>
        </w:rPr>
        <w:t>Secador de café e outros grãos</w:t>
      </w:r>
      <w:r w:rsidR="00594010">
        <w:rPr>
          <w:rFonts w:cs="Arial"/>
        </w:rPr>
        <w:t xml:space="preserve"> –: </w:t>
      </w:r>
      <w:r w:rsidRPr="00CB2354">
        <w:rPr>
          <w:rFonts w:cs="Arial"/>
        </w:rPr>
        <w:t xml:space="preserve">equipamento agrícola utilizado no processo mecânico de secagem de café e outros grãos, que tem como função a redução da umidade do grão. </w:t>
      </w:r>
    </w:p>
    <w:p w:rsidR="004C52F7" w:rsidRDefault="00CB2354" w:rsidP="00594010">
      <w:pPr>
        <w:spacing w:after="0" w:line="360" w:lineRule="auto"/>
        <w:jc w:val="both"/>
        <w:rPr>
          <w:rFonts w:cs="Arial"/>
        </w:rPr>
      </w:pPr>
      <w:r w:rsidRPr="00CB2354">
        <w:rPr>
          <w:rFonts w:cs="Arial"/>
        </w:rPr>
        <w:t xml:space="preserve">V </w:t>
      </w:r>
      <w:r w:rsidRPr="00594010">
        <w:rPr>
          <w:rFonts w:cs="Arial"/>
          <w:b/>
        </w:rPr>
        <w:t>- Faixa de restrição</w:t>
      </w:r>
      <w:r w:rsidR="00594010">
        <w:rPr>
          <w:rFonts w:cs="Arial"/>
        </w:rPr>
        <w:t xml:space="preserve"> : </w:t>
      </w:r>
      <w:r w:rsidRPr="00CB2354">
        <w:rPr>
          <w:rFonts w:cs="Arial"/>
        </w:rPr>
        <w:t>é a faixa, às margens de rodovias e entorno de núcleos habitacionais e perímetro urbano, destinada a restringir o uso da palha de café como combustível nos secadores.</w:t>
      </w:r>
    </w:p>
    <w:p w:rsidR="00594010" w:rsidRDefault="00594010" w:rsidP="00594010">
      <w:pPr>
        <w:spacing w:after="0" w:line="360" w:lineRule="auto"/>
        <w:jc w:val="both"/>
        <w:rPr>
          <w:rFonts w:cs="Arial"/>
        </w:rPr>
      </w:pPr>
    </w:p>
    <w:p w:rsidR="00594010" w:rsidRDefault="00594010" w:rsidP="00594010">
      <w:pPr>
        <w:spacing w:after="0" w:line="360" w:lineRule="auto"/>
        <w:jc w:val="both"/>
        <w:rPr>
          <w:rFonts w:cs="Arial"/>
        </w:rPr>
      </w:pPr>
    </w:p>
    <w:p w:rsidR="00594010" w:rsidRDefault="00594010" w:rsidP="00594010">
      <w:pPr>
        <w:spacing w:after="0" w:line="360" w:lineRule="auto"/>
        <w:jc w:val="both"/>
        <w:rPr>
          <w:rFonts w:cs="Arial"/>
        </w:rPr>
      </w:pPr>
    </w:p>
    <w:p w:rsidR="00594010" w:rsidRDefault="00594010" w:rsidP="00594010">
      <w:pPr>
        <w:spacing w:after="0" w:line="360" w:lineRule="auto"/>
        <w:jc w:val="both"/>
        <w:rPr>
          <w:rFonts w:cs="Arial"/>
        </w:rPr>
      </w:pPr>
    </w:p>
    <w:p w:rsidR="00594010" w:rsidRDefault="00594010" w:rsidP="00594010">
      <w:pPr>
        <w:spacing w:after="0" w:line="360" w:lineRule="auto"/>
        <w:jc w:val="both"/>
        <w:rPr>
          <w:rFonts w:cs="Arial"/>
        </w:rPr>
      </w:pPr>
    </w:p>
    <w:p w:rsidR="00C171C8" w:rsidRDefault="00CB2354" w:rsidP="00594010">
      <w:pPr>
        <w:spacing w:after="0" w:line="360" w:lineRule="auto"/>
        <w:jc w:val="center"/>
        <w:rPr>
          <w:rFonts w:cs="Arial"/>
          <w:b/>
        </w:rPr>
      </w:pPr>
      <w:r w:rsidRPr="00DC0F7F">
        <w:rPr>
          <w:rFonts w:cs="Arial"/>
          <w:b/>
        </w:rPr>
        <w:lastRenderedPageBreak/>
        <w:t>DOS CRITÉRIOS TÉCNICOS</w:t>
      </w:r>
    </w:p>
    <w:p w:rsidR="00DC0F7F" w:rsidRPr="00DC0F7F" w:rsidRDefault="00DC0F7F" w:rsidP="00594010">
      <w:pPr>
        <w:spacing w:after="0" w:line="360" w:lineRule="auto"/>
        <w:jc w:val="both"/>
        <w:rPr>
          <w:rFonts w:cs="Arial"/>
          <w:b/>
        </w:rPr>
      </w:pPr>
    </w:p>
    <w:p w:rsidR="000506A3" w:rsidRDefault="00CB2354" w:rsidP="00594010">
      <w:pPr>
        <w:spacing w:after="0" w:line="360" w:lineRule="auto"/>
        <w:jc w:val="both"/>
        <w:rPr>
          <w:rFonts w:cs="Arial"/>
        </w:rPr>
      </w:pPr>
      <w:r w:rsidRPr="00CB2354">
        <w:rPr>
          <w:rFonts w:cs="Arial"/>
        </w:rPr>
        <w:t>Art.</w:t>
      </w:r>
      <w:r w:rsidR="00712BBC">
        <w:rPr>
          <w:rFonts w:cs="Arial"/>
        </w:rPr>
        <w:t>3</w:t>
      </w:r>
      <w:r w:rsidR="00C171C8">
        <w:rPr>
          <w:rFonts w:cs="Arial"/>
        </w:rPr>
        <w:t>°</w:t>
      </w:r>
      <w:r w:rsidRPr="00CB2354">
        <w:rPr>
          <w:rFonts w:cs="Arial"/>
        </w:rPr>
        <w:t xml:space="preserve"> Para fins de licenciamento ambiental das atividades de secagem de café e de outros grãos deverá ser observado, além das demais normas aplicáveis, o disposto nesta Instrução Normativa.</w:t>
      </w:r>
    </w:p>
    <w:p w:rsidR="00DC0F7F" w:rsidRDefault="00DC0F7F" w:rsidP="00594010">
      <w:pPr>
        <w:spacing w:after="0" w:line="360" w:lineRule="auto"/>
        <w:jc w:val="both"/>
        <w:rPr>
          <w:rFonts w:cs="Arial"/>
        </w:rPr>
      </w:pPr>
    </w:p>
    <w:p w:rsidR="00DC0F7F" w:rsidRDefault="004C52F7" w:rsidP="00594010">
      <w:pPr>
        <w:spacing w:after="0" w:line="360" w:lineRule="auto"/>
        <w:jc w:val="both"/>
        <w:rPr>
          <w:sz w:val="23"/>
          <w:szCs w:val="23"/>
        </w:rPr>
      </w:pPr>
      <w:r>
        <w:rPr>
          <w:rFonts w:cs="Arial"/>
        </w:rPr>
        <w:t xml:space="preserve">Art. </w:t>
      </w:r>
      <w:r w:rsidR="00712BBC">
        <w:rPr>
          <w:rFonts w:cs="Arial"/>
        </w:rPr>
        <w:t>4</w:t>
      </w:r>
      <w:r>
        <w:rPr>
          <w:rFonts w:cs="Arial"/>
        </w:rPr>
        <w:t xml:space="preserve">° </w:t>
      </w:r>
      <w:r w:rsidRPr="00594010">
        <w:rPr>
          <w:b/>
          <w:sz w:val="23"/>
          <w:szCs w:val="23"/>
          <w:u w:val="single"/>
        </w:rPr>
        <w:t>Não é permitida</w:t>
      </w:r>
      <w:r>
        <w:rPr>
          <w:sz w:val="23"/>
          <w:szCs w:val="23"/>
        </w:rPr>
        <w:t xml:space="preserve"> a queima de palha em secadores de café e outros grãos no horário compreendido </w:t>
      </w:r>
      <w:r w:rsidRPr="00594010">
        <w:rPr>
          <w:b/>
          <w:sz w:val="23"/>
          <w:szCs w:val="23"/>
          <w:u w:val="single"/>
        </w:rPr>
        <w:t xml:space="preserve">das 17 horas às 08 </w:t>
      </w:r>
      <w:r w:rsidR="00DC0F7F" w:rsidRPr="00594010">
        <w:rPr>
          <w:b/>
          <w:sz w:val="23"/>
          <w:szCs w:val="23"/>
          <w:u w:val="single"/>
        </w:rPr>
        <w:t>horas</w:t>
      </w:r>
      <w:r w:rsidR="00DC0F7F">
        <w:rPr>
          <w:sz w:val="23"/>
          <w:szCs w:val="23"/>
        </w:rPr>
        <w:t xml:space="preserve">, com </w:t>
      </w:r>
      <w:r w:rsidR="00DC0F7F" w:rsidRPr="00367A2F">
        <w:rPr>
          <w:sz w:val="23"/>
          <w:szCs w:val="23"/>
        </w:rPr>
        <w:t>as seguintes faixas de restrição:</w:t>
      </w:r>
    </w:p>
    <w:p w:rsidR="00DC0F7F" w:rsidRPr="00367A2F" w:rsidRDefault="00DC0F7F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367A2F">
        <w:rPr>
          <w:rFonts w:asciiTheme="minorHAnsi" w:hAnsiTheme="minorHAnsi"/>
          <w:sz w:val="23"/>
          <w:szCs w:val="23"/>
        </w:rPr>
        <w:t xml:space="preserve"> </w:t>
      </w:r>
    </w:p>
    <w:p w:rsidR="00DC0F7F" w:rsidRDefault="00DC0F7F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 - 100 (cem</w:t>
      </w:r>
      <w:r w:rsidR="00967D09">
        <w:rPr>
          <w:rFonts w:asciiTheme="minorHAnsi" w:hAnsiTheme="minorHAnsi"/>
          <w:sz w:val="23"/>
          <w:szCs w:val="23"/>
        </w:rPr>
        <w:t>) metros de rodovias estaduais;</w:t>
      </w:r>
    </w:p>
    <w:p w:rsidR="00DC0F7F" w:rsidRDefault="00DC0F7F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367A2F">
        <w:rPr>
          <w:rFonts w:asciiTheme="minorHAnsi" w:hAnsiTheme="minorHAnsi"/>
          <w:sz w:val="23"/>
          <w:szCs w:val="23"/>
        </w:rPr>
        <w:t xml:space="preserve">II - 200 (duzentos) metros de rodovias federais; </w:t>
      </w:r>
    </w:p>
    <w:p w:rsidR="00DC0F7F" w:rsidRDefault="00DC0F7F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367A2F">
        <w:rPr>
          <w:rFonts w:asciiTheme="minorHAnsi" w:hAnsiTheme="minorHAnsi"/>
          <w:sz w:val="23"/>
          <w:szCs w:val="23"/>
        </w:rPr>
        <w:t xml:space="preserve">III - 300 (trezentos) metros de núcleos habitacionais não definidos como perímetro urbano, contados a partir do limite da área residencial ou quaisquer outras residências, além de escolas e postos de saúde; </w:t>
      </w:r>
    </w:p>
    <w:p w:rsidR="00DC0F7F" w:rsidRDefault="00DC0F7F" w:rsidP="00594010">
      <w:pPr>
        <w:spacing w:after="0" w:line="360" w:lineRule="auto"/>
        <w:jc w:val="both"/>
        <w:rPr>
          <w:sz w:val="23"/>
          <w:szCs w:val="23"/>
        </w:rPr>
      </w:pPr>
      <w:r w:rsidRPr="00367A2F">
        <w:rPr>
          <w:sz w:val="23"/>
          <w:szCs w:val="23"/>
        </w:rPr>
        <w:t>IV - 500 (quinhentos) metros da sede dos municípios, contados a partir do limite do perímetro urbano. Neste caso também se enquadram os distritos consolidados em que haja definição de perímetro urbano.</w:t>
      </w:r>
    </w:p>
    <w:p w:rsidR="00DC0F7F" w:rsidRDefault="00DC0F7F" w:rsidP="00594010">
      <w:pPr>
        <w:spacing w:after="0" w:line="360" w:lineRule="auto"/>
        <w:jc w:val="both"/>
        <w:rPr>
          <w:sz w:val="23"/>
          <w:szCs w:val="23"/>
        </w:rPr>
      </w:pPr>
    </w:p>
    <w:p w:rsidR="00FE2804" w:rsidRDefault="00FE2804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E2804">
        <w:rPr>
          <w:rFonts w:asciiTheme="minorHAnsi" w:hAnsiTheme="minorHAnsi"/>
          <w:sz w:val="23"/>
          <w:szCs w:val="23"/>
        </w:rPr>
        <w:t xml:space="preserve">Art. </w:t>
      </w:r>
      <w:r w:rsidR="00DC0F7F">
        <w:rPr>
          <w:rFonts w:asciiTheme="minorHAnsi" w:hAnsiTheme="minorHAnsi"/>
          <w:sz w:val="23"/>
          <w:szCs w:val="23"/>
        </w:rPr>
        <w:t>5</w:t>
      </w:r>
      <w:r>
        <w:rPr>
          <w:rFonts w:asciiTheme="minorHAnsi" w:hAnsiTheme="minorHAnsi"/>
          <w:sz w:val="23"/>
          <w:szCs w:val="23"/>
        </w:rPr>
        <w:t>°</w:t>
      </w:r>
      <w:r w:rsidRPr="00FE2804">
        <w:rPr>
          <w:rFonts w:asciiTheme="minorHAnsi" w:hAnsiTheme="minorHAnsi"/>
          <w:sz w:val="23"/>
          <w:szCs w:val="23"/>
        </w:rPr>
        <w:t xml:space="preserve"> Será possível usar palha de café como combustível em faixa menor que a indicada no item III do Art. </w:t>
      </w:r>
      <w:r w:rsidR="00DC0F7F">
        <w:rPr>
          <w:rFonts w:asciiTheme="minorHAnsi" w:hAnsiTheme="minorHAnsi"/>
          <w:sz w:val="23"/>
          <w:szCs w:val="23"/>
        </w:rPr>
        <w:t>4</w:t>
      </w:r>
      <w:r>
        <w:rPr>
          <w:rFonts w:asciiTheme="minorHAnsi" w:hAnsiTheme="minorHAnsi"/>
          <w:sz w:val="23"/>
          <w:szCs w:val="23"/>
        </w:rPr>
        <w:t>°</w:t>
      </w:r>
      <w:r w:rsidRPr="00FE2804">
        <w:rPr>
          <w:rFonts w:asciiTheme="minorHAnsi" w:hAnsiTheme="minorHAnsi"/>
          <w:sz w:val="23"/>
          <w:szCs w:val="23"/>
        </w:rPr>
        <w:t xml:space="preserve">, desde que sejam atendidos os seguintes quesitos: </w:t>
      </w:r>
    </w:p>
    <w:p w:rsidR="00DC0F7F" w:rsidRDefault="00DC0F7F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FE2804" w:rsidRPr="00FE2804" w:rsidRDefault="00FE2804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E2804">
        <w:rPr>
          <w:rFonts w:asciiTheme="minorHAnsi" w:hAnsiTheme="minorHAnsi"/>
          <w:sz w:val="23"/>
          <w:szCs w:val="23"/>
        </w:rPr>
        <w:t>§ 1</w:t>
      </w:r>
      <w:r>
        <w:rPr>
          <w:rFonts w:asciiTheme="minorHAnsi" w:hAnsiTheme="minorHAnsi"/>
          <w:sz w:val="23"/>
          <w:szCs w:val="23"/>
        </w:rPr>
        <w:t>°</w:t>
      </w:r>
      <w:r w:rsidRPr="00FE2804">
        <w:rPr>
          <w:rFonts w:asciiTheme="minorHAnsi" w:hAnsiTheme="minorHAnsi"/>
          <w:sz w:val="23"/>
          <w:szCs w:val="23"/>
        </w:rPr>
        <w:t xml:space="preserve"> Haja anuência de todos os proprietários das moradias que se inserirem na referida faixa de restrição, de acordo com o </w:t>
      </w:r>
      <w:r w:rsidRPr="00385B96">
        <w:rPr>
          <w:rFonts w:asciiTheme="minorHAnsi" w:hAnsiTheme="minorHAnsi"/>
          <w:color w:val="auto"/>
          <w:sz w:val="23"/>
          <w:szCs w:val="23"/>
        </w:rPr>
        <w:t>Anexo I.</w:t>
      </w:r>
    </w:p>
    <w:p w:rsidR="00FE2804" w:rsidRPr="00FE2804" w:rsidRDefault="00FE2804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E2804">
        <w:rPr>
          <w:rFonts w:asciiTheme="minorHAnsi" w:hAnsiTheme="minorHAnsi"/>
          <w:sz w:val="23"/>
          <w:szCs w:val="23"/>
        </w:rPr>
        <w:t>a) O proprietário que cedeu à anuência descrita no §1º poderá suspendê-la a qualquer tempo caso se sinta prejudicado pela queima da palha de café durante o período diurno</w:t>
      </w:r>
      <w:r w:rsidR="00594010">
        <w:rPr>
          <w:rFonts w:asciiTheme="minorHAnsi" w:hAnsiTheme="minorHAnsi"/>
          <w:sz w:val="23"/>
          <w:szCs w:val="23"/>
        </w:rPr>
        <w:t>, conforme Anexo II.</w:t>
      </w:r>
      <w:r w:rsidRPr="00FE2804">
        <w:rPr>
          <w:rFonts w:asciiTheme="minorHAnsi" w:hAnsiTheme="minorHAnsi"/>
          <w:sz w:val="23"/>
          <w:szCs w:val="23"/>
        </w:rPr>
        <w:t xml:space="preserve"> </w:t>
      </w:r>
    </w:p>
    <w:p w:rsidR="00FE2804" w:rsidRPr="00FE2804" w:rsidRDefault="00FE2804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FE2804">
        <w:rPr>
          <w:rFonts w:asciiTheme="minorHAnsi" w:hAnsiTheme="minorHAnsi"/>
          <w:sz w:val="23"/>
          <w:szCs w:val="23"/>
        </w:rPr>
        <w:t>§ 2</w:t>
      </w:r>
      <w:r>
        <w:rPr>
          <w:rFonts w:asciiTheme="minorHAnsi" w:hAnsiTheme="minorHAnsi"/>
          <w:sz w:val="23"/>
          <w:szCs w:val="23"/>
        </w:rPr>
        <w:t>°</w:t>
      </w:r>
      <w:r w:rsidRPr="00FE2804">
        <w:rPr>
          <w:rFonts w:asciiTheme="minorHAnsi" w:hAnsiTheme="minorHAnsi"/>
          <w:sz w:val="23"/>
          <w:szCs w:val="23"/>
        </w:rPr>
        <w:t xml:space="preserve"> Haja controle da temperatura de queima; </w:t>
      </w:r>
    </w:p>
    <w:p w:rsidR="00FE2804" w:rsidRDefault="00FE2804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§3°</w:t>
      </w:r>
      <w:r w:rsidRPr="00FE2804">
        <w:rPr>
          <w:rFonts w:asciiTheme="minorHAnsi" w:hAnsiTheme="minorHAnsi"/>
          <w:sz w:val="23"/>
          <w:szCs w:val="23"/>
        </w:rPr>
        <w:t xml:space="preserve"> Apresentação de laudo ou parecer técnico elaborado por profissional habilitado, atestando a possib</w:t>
      </w:r>
      <w:r w:rsidR="00594010">
        <w:rPr>
          <w:rFonts w:asciiTheme="minorHAnsi" w:hAnsiTheme="minorHAnsi"/>
          <w:sz w:val="23"/>
          <w:szCs w:val="23"/>
        </w:rPr>
        <w:t>ilidade de queima da palha</w:t>
      </w:r>
      <w:r w:rsidRPr="00FE2804">
        <w:rPr>
          <w:rFonts w:asciiTheme="minorHAnsi" w:hAnsiTheme="minorHAnsi"/>
          <w:sz w:val="23"/>
          <w:szCs w:val="23"/>
        </w:rPr>
        <w:t xml:space="preserve">, devendo o mesmo ser submetido à análise e aprovação </w:t>
      </w:r>
      <w:r w:rsidR="00D102D9">
        <w:rPr>
          <w:rFonts w:asciiTheme="minorHAnsi" w:hAnsiTheme="minorHAnsi"/>
          <w:sz w:val="23"/>
          <w:szCs w:val="23"/>
        </w:rPr>
        <w:t>do órgão Municipal Licenciador</w:t>
      </w:r>
      <w:r w:rsidRPr="00FE2804">
        <w:rPr>
          <w:rFonts w:asciiTheme="minorHAnsi" w:hAnsiTheme="minorHAnsi"/>
          <w:sz w:val="23"/>
          <w:szCs w:val="23"/>
        </w:rPr>
        <w:t xml:space="preserve">. </w:t>
      </w:r>
    </w:p>
    <w:p w:rsidR="00967D09" w:rsidRPr="00FE2804" w:rsidRDefault="00967D09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546A81" w:rsidRDefault="00546A81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546A81">
        <w:rPr>
          <w:rFonts w:asciiTheme="minorHAnsi" w:hAnsiTheme="minorHAnsi"/>
          <w:sz w:val="23"/>
          <w:szCs w:val="23"/>
        </w:rPr>
        <w:lastRenderedPageBreak/>
        <w:t xml:space="preserve">Art. </w:t>
      </w:r>
      <w:r w:rsidR="00967D09">
        <w:rPr>
          <w:rFonts w:asciiTheme="minorHAnsi" w:hAnsiTheme="minorHAnsi"/>
          <w:sz w:val="23"/>
          <w:szCs w:val="23"/>
        </w:rPr>
        <w:t>6</w:t>
      </w:r>
      <w:r>
        <w:rPr>
          <w:rFonts w:asciiTheme="minorHAnsi" w:hAnsiTheme="minorHAnsi"/>
          <w:sz w:val="23"/>
          <w:szCs w:val="23"/>
        </w:rPr>
        <w:t>°</w:t>
      </w:r>
      <w:r w:rsidRPr="00546A81">
        <w:rPr>
          <w:rFonts w:asciiTheme="minorHAnsi" w:hAnsiTheme="minorHAnsi"/>
          <w:sz w:val="23"/>
          <w:szCs w:val="23"/>
        </w:rPr>
        <w:t xml:space="preserve"> O disposto no caput do Art. </w:t>
      </w:r>
      <w:r w:rsidR="00967D09">
        <w:rPr>
          <w:rFonts w:asciiTheme="minorHAnsi" w:hAnsiTheme="minorHAnsi"/>
          <w:sz w:val="23"/>
          <w:szCs w:val="23"/>
        </w:rPr>
        <w:t>5</w:t>
      </w:r>
      <w:r>
        <w:rPr>
          <w:rFonts w:asciiTheme="minorHAnsi" w:hAnsiTheme="minorHAnsi"/>
          <w:sz w:val="23"/>
          <w:szCs w:val="23"/>
        </w:rPr>
        <w:t>°</w:t>
      </w:r>
      <w:r w:rsidRPr="00546A81">
        <w:rPr>
          <w:rFonts w:asciiTheme="minorHAnsi" w:hAnsiTheme="minorHAnsi"/>
          <w:sz w:val="23"/>
          <w:szCs w:val="23"/>
        </w:rPr>
        <w:t xml:space="preserve"> e seus parágrafos não se </w:t>
      </w:r>
      <w:r w:rsidR="00D74468" w:rsidRPr="00546A81">
        <w:rPr>
          <w:rFonts w:asciiTheme="minorHAnsi" w:hAnsiTheme="minorHAnsi"/>
          <w:sz w:val="23"/>
          <w:szCs w:val="23"/>
        </w:rPr>
        <w:t>aplicam</w:t>
      </w:r>
      <w:r w:rsidR="00D74468">
        <w:rPr>
          <w:rFonts w:asciiTheme="minorHAnsi" w:hAnsiTheme="minorHAnsi"/>
          <w:sz w:val="23"/>
          <w:szCs w:val="23"/>
        </w:rPr>
        <w:t>,</w:t>
      </w:r>
      <w:r w:rsidRPr="00546A81">
        <w:rPr>
          <w:rFonts w:asciiTheme="minorHAnsi" w:hAnsiTheme="minorHAnsi"/>
          <w:sz w:val="23"/>
          <w:szCs w:val="23"/>
        </w:rPr>
        <w:t xml:space="preserve"> caso a atividade esteja localizada nas faixas de restrição geradas em função de proximidade com escolas/creches, postos de saúde e núcleos ur</w:t>
      </w:r>
      <w:r w:rsidR="00967D09">
        <w:rPr>
          <w:rFonts w:asciiTheme="minorHAnsi" w:hAnsiTheme="minorHAnsi"/>
          <w:sz w:val="23"/>
          <w:szCs w:val="23"/>
        </w:rPr>
        <w:t>banos (cidades e/ou distritos), exceto:</w:t>
      </w:r>
    </w:p>
    <w:p w:rsidR="008D657B" w:rsidRDefault="008D657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DA345D" w:rsidRDefault="00967D09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Parágrafo Único: </w:t>
      </w:r>
      <w:r w:rsidR="00DA345D">
        <w:rPr>
          <w:rFonts w:asciiTheme="minorHAnsi" w:hAnsiTheme="minorHAnsi"/>
          <w:sz w:val="23"/>
          <w:szCs w:val="23"/>
        </w:rPr>
        <w:t xml:space="preserve">No caso de localização de escolas/creches o uso da palha poderá ocorrer no contra turno de funcionamento da Unidade Escolar, </w:t>
      </w:r>
      <w:r w:rsidR="008D657B">
        <w:rPr>
          <w:rFonts w:asciiTheme="minorHAnsi" w:hAnsiTheme="minorHAnsi"/>
          <w:sz w:val="23"/>
          <w:szCs w:val="23"/>
        </w:rPr>
        <w:t xml:space="preserve">desde </w:t>
      </w:r>
      <w:r>
        <w:rPr>
          <w:rFonts w:asciiTheme="minorHAnsi" w:hAnsiTheme="minorHAnsi"/>
          <w:sz w:val="23"/>
          <w:szCs w:val="23"/>
        </w:rPr>
        <w:t>que compreenda o horário de 8h a</w:t>
      </w:r>
      <w:r w:rsidR="008D657B">
        <w:rPr>
          <w:rFonts w:asciiTheme="minorHAnsi" w:hAnsiTheme="minorHAnsi"/>
          <w:sz w:val="23"/>
          <w:szCs w:val="23"/>
        </w:rPr>
        <w:t xml:space="preserve">s 17h, </w:t>
      </w:r>
      <w:r w:rsidR="00DA345D">
        <w:rPr>
          <w:rFonts w:asciiTheme="minorHAnsi" w:hAnsiTheme="minorHAnsi"/>
          <w:sz w:val="23"/>
          <w:szCs w:val="23"/>
        </w:rPr>
        <w:t>caso esta funcione em apenas um turno, ou em situação de suspensão das aulas, em decorrência de decretos, férias escolares, feriados e fins de semana.</w:t>
      </w:r>
      <w:r w:rsidR="00AB6DE8">
        <w:rPr>
          <w:rFonts w:asciiTheme="minorHAnsi" w:hAnsiTheme="minorHAnsi"/>
          <w:sz w:val="23"/>
          <w:szCs w:val="23"/>
        </w:rPr>
        <w:t xml:space="preserve"> Sendo estritamente proibido o uso da palha quando as atividades letivas estiveram acontecendo presencialmente.</w:t>
      </w:r>
    </w:p>
    <w:p w:rsidR="00EC5FAB" w:rsidRDefault="00EC5FA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546A81" w:rsidRDefault="00546A81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546A81">
        <w:rPr>
          <w:rFonts w:asciiTheme="minorHAnsi" w:hAnsiTheme="minorHAnsi"/>
          <w:sz w:val="23"/>
          <w:szCs w:val="23"/>
        </w:rPr>
        <w:t xml:space="preserve">Art. </w:t>
      </w:r>
      <w:r w:rsidR="00E25CBE">
        <w:rPr>
          <w:rFonts w:asciiTheme="minorHAnsi" w:hAnsiTheme="minorHAnsi"/>
          <w:sz w:val="23"/>
          <w:szCs w:val="23"/>
        </w:rPr>
        <w:t>7</w:t>
      </w:r>
      <w:r>
        <w:rPr>
          <w:rFonts w:asciiTheme="minorHAnsi" w:hAnsiTheme="minorHAnsi"/>
          <w:sz w:val="23"/>
          <w:szCs w:val="23"/>
        </w:rPr>
        <w:t>°</w:t>
      </w:r>
      <w:r w:rsidRPr="00546A81">
        <w:rPr>
          <w:rFonts w:asciiTheme="minorHAnsi" w:hAnsiTheme="minorHAnsi"/>
          <w:sz w:val="23"/>
          <w:szCs w:val="23"/>
        </w:rPr>
        <w:t xml:space="preserve"> Em qualquer situação, inclusive para aquelas previstas no art. </w:t>
      </w:r>
      <w:r w:rsidR="00D74468">
        <w:rPr>
          <w:rFonts w:asciiTheme="minorHAnsi" w:hAnsiTheme="minorHAnsi"/>
          <w:sz w:val="23"/>
          <w:szCs w:val="23"/>
        </w:rPr>
        <w:t>5</w:t>
      </w:r>
      <w:r>
        <w:rPr>
          <w:rFonts w:asciiTheme="minorHAnsi" w:hAnsiTheme="minorHAnsi"/>
          <w:sz w:val="23"/>
          <w:szCs w:val="23"/>
        </w:rPr>
        <w:t>°</w:t>
      </w:r>
      <w:r w:rsidRPr="00546A81">
        <w:rPr>
          <w:rFonts w:asciiTheme="minorHAnsi" w:hAnsiTheme="minorHAnsi"/>
          <w:sz w:val="23"/>
          <w:szCs w:val="23"/>
        </w:rPr>
        <w:t xml:space="preserve"> e art. </w:t>
      </w:r>
      <w:r w:rsidR="00D74468">
        <w:rPr>
          <w:rFonts w:asciiTheme="minorHAnsi" w:hAnsiTheme="minorHAnsi"/>
          <w:sz w:val="23"/>
          <w:szCs w:val="23"/>
        </w:rPr>
        <w:t>6</w:t>
      </w:r>
      <w:r>
        <w:rPr>
          <w:rFonts w:asciiTheme="minorHAnsi" w:hAnsiTheme="minorHAnsi"/>
          <w:sz w:val="23"/>
          <w:szCs w:val="23"/>
        </w:rPr>
        <w:t>°</w:t>
      </w:r>
      <w:r w:rsidRPr="00546A81">
        <w:rPr>
          <w:rFonts w:asciiTheme="minorHAnsi" w:hAnsiTheme="minorHAnsi"/>
          <w:sz w:val="23"/>
          <w:szCs w:val="23"/>
        </w:rPr>
        <w:t xml:space="preserve">, visando à saúde e ao bem estar da população, </w:t>
      </w:r>
      <w:r w:rsidR="00D102D9">
        <w:rPr>
          <w:rFonts w:asciiTheme="minorHAnsi" w:hAnsiTheme="minorHAnsi"/>
          <w:sz w:val="23"/>
          <w:szCs w:val="23"/>
        </w:rPr>
        <w:t>o Órgão Municipal Licenciador</w:t>
      </w:r>
      <w:r w:rsidRPr="00546A81">
        <w:rPr>
          <w:rFonts w:asciiTheme="minorHAnsi" w:hAnsiTheme="minorHAnsi"/>
          <w:sz w:val="23"/>
          <w:szCs w:val="23"/>
        </w:rPr>
        <w:t xml:space="preserve"> poderá exigir, com base em parecer técnico fundamentado, a implantação de equipamentos e tecnologias para redução das emissões, o uso de palha como combustível em horário ainda mais</w:t>
      </w:r>
      <w:r w:rsidR="00C35AE3">
        <w:rPr>
          <w:rFonts w:asciiTheme="minorHAnsi" w:hAnsiTheme="minorHAnsi"/>
          <w:sz w:val="23"/>
          <w:szCs w:val="23"/>
        </w:rPr>
        <w:t xml:space="preserve"> </w:t>
      </w:r>
      <w:r w:rsidRPr="00546A81">
        <w:rPr>
          <w:rFonts w:asciiTheme="minorHAnsi" w:hAnsiTheme="minorHAnsi"/>
          <w:sz w:val="23"/>
          <w:szCs w:val="23"/>
        </w:rPr>
        <w:t xml:space="preserve">restrito, a vedação total do uso de palha como combustível, ou ainda, a completa interrupção da atividade na localização atual. </w:t>
      </w:r>
    </w:p>
    <w:p w:rsidR="00EC5FAB" w:rsidRDefault="00EC5FAB" w:rsidP="00594010">
      <w:pPr>
        <w:spacing w:after="0" w:line="360" w:lineRule="auto"/>
        <w:jc w:val="both"/>
        <w:rPr>
          <w:sz w:val="23"/>
          <w:szCs w:val="23"/>
        </w:rPr>
      </w:pPr>
    </w:p>
    <w:p w:rsidR="0026205C" w:rsidRDefault="0026205C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2A5EE8">
        <w:rPr>
          <w:rFonts w:asciiTheme="minorHAnsi" w:hAnsiTheme="minorHAnsi"/>
          <w:sz w:val="23"/>
          <w:szCs w:val="23"/>
        </w:rPr>
        <w:t xml:space="preserve">Art. </w:t>
      </w:r>
      <w:r w:rsidR="00E25CBE">
        <w:rPr>
          <w:rFonts w:asciiTheme="minorHAnsi" w:hAnsiTheme="minorHAnsi"/>
          <w:sz w:val="23"/>
          <w:szCs w:val="23"/>
        </w:rPr>
        <w:t>8</w:t>
      </w:r>
      <w:r w:rsidR="002A5EE8">
        <w:rPr>
          <w:rFonts w:asciiTheme="minorHAnsi" w:hAnsiTheme="minorHAnsi"/>
          <w:sz w:val="23"/>
          <w:szCs w:val="23"/>
        </w:rPr>
        <w:t>°</w:t>
      </w:r>
      <w:r w:rsidRPr="002A5EE8">
        <w:rPr>
          <w:rFonts w:asciiTheme="minorHAnsi" w:hAnsiTheme="minorHAnsi"/>
          <w:sz w:val="23"/>
          <w:szCs w:val="23"/>
        </w:rPr>
        <w:t xml:space="preserve"> Para a utilização de outro material combustível em secadores de café e de outros grãos, excetuando-se a utilização da palha, não have</w:t>
      </w:r>
      <w:r w:rsidR="00ED64FA">
        <w:rPr>
          <w:rFonts w:asciiTheme="minorHAnsi" w:hAnsiTheme="minorHAnsi"/>
          <w:sz w:val="23"/>
          <w:szCs w:val="23"/>
        </w:rPr>
        <w:t xml:space="preserve">rá faixa de restrição, podendo </w:t>
      </w:r>
      <w:r w:rsidR="00D74468">
        <w:rPr>
          <w:rFonts w:asciiTheme="minorHAnsi" w:hAnsiTheme="minorHAnsi"/>
          <w:sz w:val="23"/>
          <w:szCs w:val="23"/>
        </w:rPr>
        <w:t>o Órgão Municipal Licenciador</w:t>
      </w:r>
      <w:r w:rsidRPr="002A5EE8">
        <w:rPr>
          <w:rFonts w:asciiTheme="minorHAnsi" w:hAnsiTheme="minorHAnsi"/>
          <w:sz w:val="23"/>
          <w:szCs w:val="23"/>
        </w:rPr>
        <w:t xml:space="preserve">, de acordo com as características da atividade e de seu entorno, do local e do material a ser utilizado, estabelecer restrições específicas durante o licenciamento ambiental ou após o mesmo. </w:t>
      </w:r>
    </w:p>
    <w:p w:rsidR="00EC5FAB" w:rsidRPr="002A5EE8" w:rsidRDefault="00EC5FA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26205C" w:rsidRDefault="0026205C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2A5EE8">
        <w:rPr>
          <w:rFonts w:asciiTheme="minorHAnsi" w:hAnsiTheme="minorHAnsi"/>
          <w:sz w:val="23"/>
          <w:szCs w:val="23"/>
        </w:rPr>
        <w:t xml:space="preserve">Parágrafo único - O disposto no caput deste artigo não exclui a obrigatoriedade da observância dos demais dispositivos desta Instrução Normativa. </w:t>
      </w:r>
    </w:p>
    <w:p w:rsidR="00EC5FAB" w:rsidRPr="002A5EE8" w:rsidRDefault="00EC5FA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277B61" w:rsidRDefault="00E25CBE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Art. 9°</w:t>
      </w:r>
      <w:r w:rsidR="0026205C" w:rsidRPr="002A5EE8">
        <w:rPr>
          <w:rFonts w:asciiTheme="minorHAnsi" w:hAnsiTheme="minorHAnsi"/>
          <w:sz w:val="23"/>
          <w:szCs w:val="23"/>
        </w:rPr>
        <w:t xml:space="preserve"> O material combustível não poderá estar úmido no momento da secagem dos grãos, a fim de reduzir a geração de fumaça. </w:t>
      </w:r>
    </w:p>
    <w:p w:rsidR="00EC5FAB" w:rsidRDefault="00EC5FA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26205C" w:rsidRDefault="0026205C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D74468">
        <w:rPr>
          <w:rFonts w:asciiTheme="minorHAnsi" w:hAnsiTheme="minorHAnsi"/>
          <w:sz w:val="23"/>
          <w:szCs w:val="23"/>
        </w:rPr>
        <w:t>Parágrafo único:</w:t>
      </w:r>
      <w:r w:rsidRPr="002A5EE8">
        <w:rPr>
          <w:rFonts w:asciiTheme="minorHAnsi" w:hAnsiTheme="minorHAnsi"/>
          <w:sz w:val="23"/>
          <w:szCs w:val="23"/>
        </w:rPr>
        <w:t xml:space="preserve"> Será exigida cobertura para abrigar a lenha ou qualquer outr</w:t>
      </w:r>
      <w:r w:rsidR="00493285">
        <w:rPr>
          <w:rFonts w:asciiTheme="minorHAnsi" w:hAnsiTheme="minorHAnsi"/>
          <w:sz w:val="23"/>
          <w:szCs w:val="23"/>
        </w:rPr>
        <w:t>o tipo de material combustível, no período de funcionamento da atividade.</w:t>
      </w:r>
    </w:p>
    <w:p w:rsidR="00EC5FAB" w:rsidRPr="002A5EE8" w:rsidRDefault="00EC5FA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26205C" w:rsidRDefault="0026205C" w:rsidP="00594010">
      <w:pPr>
        <w:spacing w:after="0" w:line="360" w:lineRule="auto"/>
        <w:jc w:val="both"/>
        <w:rPr>
          <w:sz w:val="23"/>
          <w:szCs w:val="23"/>
        </w:rPr>
      </w:pPr>
      <w:r w:rsidRPr="002D6AEF">
        <w:rPr>
          <w:sz w:val="23"/>
          <w:szCs w:val="23"/>
        </w:rPr>
        <w:t>Art. 1</w:t>
      </w:r>
      <w:r w:rsidR="00E25CBE">
        <w:rPr>
          <w:sz w:val="23"/>
          <w:szCs w:val="23"/>
        </w:rPr>
        <w:t>0°</w:t>
      </w:r>
      <w:r w:rsidRPr="002D6AEF">
        <w:rPr>
          <w:sz w:val="23"/>
          <w:szCs w:val="23"/>
        </w:rPr>
        <w:t xml:space="preserve"> </w:t>
      </w:r>
      <w:r w:rsidR="00967D09">
        <w:rPr>
          <w:sz w:val="23"/>
          <w:szCs w:val="23"/>
        </w:rPr>
        <w:t xml:space="preserve">O resíduo de palha de café e outras pilagens tratam-se material orgânico, sua destinação é recomendada: </w:t>
      </w:r>
    </w:p>
    <w:p w:rsidR="00967D09" w:rsidRDefault="00967D09" w:rsidP="00594010">
      <w:pPr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 – Recomenda-se preferencialmente que estes resíduos sejam utilizados no processo de adubação das lavouras a fim de permitir a ciclagem de nutrientes.</w:t>
      </w:r>
    </w:p>
    <w:p w:rsidR="00EC5FAB" w:rsidRPr="002D6AEF" w:rsidRDefault="00EC5FA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26205C" w:rsidRDefault="0026205C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2D6AEF">
        <w:rPr>
          <w:rFonts w:asciiTheme="minorHAnsi" w:hAnsiTheme="minorHAnsi"/>
          <w:sz w:val="23"/>
          <w:szCs w:val="23"/>
        </w:rPr>
        <w:t>II - Recomenda- se</w:t>
      </w:r>
      <w:r w:rsidR="00967D09">
        <w:rPr>
          <w:rFonts w:asciiTheme="minorHAnsi" w:hAnsiTheme="minorHAnsi"/>
          <w:sz w:val="23"/>
          <w:szCs w:val="23"/>
        </w:rPr>
        <w:t xml:space="preserve">, ainda, </w:t>
      </w:r>
      <w:r w:rsidRPr="002D6AEF">
        <w:rPr>
          <w:rFonts w:asciiTheme="minorHAnsi" w:hAnsiTheme="minorHAnsi"/>
          <w:sz w:val="23"/>
          <w:szCs w:val="23"/>
        </w:rPr>
        <w:t>que seja realizado o tratamento da palha através da compostagem ou outro tipo de tratamento com eficiência e eficácia comprovadas, visando atingir</w:t>
      </w:r>
      <w:r w:rsidR="00967D09">
        <w:rPr>
          <w:rFonts w:asciiTheme="minorHAnsi" w:hAnsiTheme="minorHAnsi"/>
          <w:sz w:val="23"/>
          <w:szCs w:val="23"/>
        </w:rPr>
        <w:t xml:space="preserve"> a estabilidade do material, quando</w:t>
      </w:r>
      <w:r w:rsidRPr="002D6AEF">
        <w:rPr>
          <w:rFonts w:asciiTheme="minorHAnsi" w:hAnsiTheme="minorHAnsi"/>
          <w:sz w:val="23"/>
          <w:szCs w:val="23"/>
        </w:rPr>
        <w:t xml:space="preserve"> a destinação do resíduo </w:t>
      </w:r>
      <w:r w:rsidR="00967D09">
        <w:rPr>
          <w:rFonts w:asciiTheme="minorHAnsi" w:hAnsiTheme="minorHAnsi"/>
          <w:sz w:val="23"/>
          <w:szCs w:val="23"/>
        </w:rPr>
        <w:t xml:space="preserve">for </w:t>
      </w:r>
      <w:r w:rsidRPr="002D6AEF">
        <w:rPr>
          <w:rFonts w:asciiTheme="minorHAnsi" w:hAnsiTheme="minorHAnsi"/>
          <w:sz w:val="23"/>
          <w:szCs w:val="23"/>
        </w:rPr>
        <w:t xml:space="preserve">para as empresas produtoras de fertilizantes </w:t>
      </w:r>
      <w:r w:rsidR="00D74468" w:rsidRPr="002D6AEF">
        <w:rPr>
          <w:rFonts w:asciiTheme="minorHAnsi" w:hAnsiTheme="minorHAnsi"/>
          <w:sz w:val="23"/>
          <w:szCs w:val="23"/>
        </w:rPr>
        <w:t>orgânicos ambientalmente licenciados</w:t>
      </w:r>
      <w:r w:rsidRPr="002D6AEF">
        <w:rPr>
          <w:rFonts w:asciiTheme="minorHAnsi" w:hAnsiTheme="minorHAnsi"/>
          <w:sz w:val="23"/>
          <w:szCs w:val="23"/>
        </w:rPr>
        <w:t xml:space="preserve">; </w:t>
      </w:r>
    </w:p>
    <w:p w:rsidR="00933E71" w:rsidRPr="002D6AEF" w:rsidRDefault="00933E71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26205C" w:rsidRDefault="0026205C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2D6AEF">
        <w:rPr>
          <w:rFonts w:asciiTheme="minorHAnsi" w:hAnsiTheme="minorHAnsi"/>
          <w:sz w:val="23"/>
          <w:szCs w:val="23"/>
        </w:rPr>
        <w:t xml:space="preserve">III – Nas áreas onde for possível a realização da técnica de incorporação da palha de café ao solo como forma de controle da proliferação da mosca dos estábulos, não será necessário a realização da compostagem, conforme previsto no </w:t>
      </w:r>
      <w:r w:rsidR="00D74468">
        <w:rPr>
          <w:rFonts w:asciiTheme="minorHAnsi" w:hAnsiTheme="minorHAnsi"/>
          <w:sz w:val="23"/>
          <w:szCs w:val="23"/>
        </w:rPr>
        <w:t>II</w:t>
      </w:r>
      <w:r w:rsidRPr="002D6AEF">
        <w:rPr>
          <w:rFonts w:asciiTheme="minorHAnsi" w:hAnsiTheme="minorHAnsi"/>
          <w:sz w:val="23"/>
          <w:szCs w:val="23"/>
        </w:rPr>
        <w:t xml:space="preserve">. </w:t>
      </w:r>
    </w:p>
    <w:p w:rsidR="00EC5FAB" w:rsidRDefault="00EC5FA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26205C" w:rsidRDefault="0026205C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2D6AEF">
        <w:rPr>
          <w:rFonts w:asciiTheme="minorHAnsi" w:hAnsiTheme="minorHAnsi"/>
          <w:sz w:val="23"/>
          <w:szCs w:val="23"/>
        </w:rPr>
        <w:t xml:space="preserve">IV – Outras formas de destinação final da palha poderão ser adotadas, desde que seja comprovada tecnicamente a viabilidade do método. </w:t>
      </w:r>
    </w:p>
    <w:p w:rsidR="00EC5FAB" w:rsidRPr="002D6AEF" w:rsidRDefault="00EC5FAB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</w:p>
    <w:p w:rsidR="0026205C" w:rsidRDefault="0026205C" w:rsidP="00594010">
      <w:pPr>
        <w:spacing w:after="0" w:line="360" w:lineRule="auto"/>
        <w:jc w:val="both"/>
        <w:rPr>
          <w:sz w:val="23"/>
          <w:szCs w:val="23"/>
        </w:rPr>
      </w:pPr>
      <w:r w:rsidRPr="0026205C">
        <w:rPr>
          <w:sz w:val="23"/>
          <w:szCs w:val="23"/>
        </w:rPr>
        <w:t>Art. 1</w:t>
      </w:r>
      <w:r w:rsidR="00E25CBE">
        <w:rPr>
          <w:sz w:val="23"/>
          <w:szCs w:val="23"/>
        </w:rPr>
        <w:t>1°</w:t>
      </w:r>
      <w:r w:rsidRPr="0026205C">
        <w:rPr>
          <w:sz w:val="23"/>
          <w:szCs w:val="23"/>
        </w:rPr>
        <w:t xml:space="preserve"> As áreas utilizadas pela atividade e seu entorno deverão estar com condição de solo adequada, sem a presença de processo erosivo.</w:t>
      </w:r>
    </w:p>
    <w:p w:rsidR="00EC5FAB" w:rsidRDefault="00EC5FAB" w:rsidP="00594010">
      <w:pPr>
        <w:spacing w:after="0" w:line="360" w:lineRule="auto"/>
        <w:jc w:val="both"/>
        <w:rPr>
          <w:sz w:val="23"/>
          <w:szCs w:val="23"/>
        </w:rPr>
      </w:pPr>
    </w:p>
    <w:p w:rsidR="00EC5FAB" w:rsidRPr="00BB34CA" w:rsidRDefault="0026205C" w:rsidP="00594010">
      <w:pPr>
        <w:spacing w:after="0" w:line="360" w:lineRule="auto"/>
        <w:jc w:val="both"/>
      </w:pPr>
      <w:r>
        <w:t xml:space="preserve">Parágrafo único – Havendo ocorrência de processo erosivo, deverão ser implementadas </w:t>
      </w:r>
      <w:r w:rsidRPr="00BB34CA">
        <w:t>práticas de contenção de erosão como: revegetação das áreas, construção de terraços, implantação de cordões de vegetação, instalação de canaletas de crista, deposição de cobertura morta, cultivo mínimo, dentre outras técnicas já difundidas.</w:t>
      </w:r>
    </w:p>
    <w:p w:rsidR="00EC5FAB" w:rsidRPr="00BB34CA" w:rsidRDefault="00EC5FAB" w:rsidP="00594010">
      <w:pPr>
        <w:spacing w:after="0" w:line="360" w:lineRule="auto"/>
        <w:jc w:val="both"/>
      </w:pPr>
    </w:p>
    <w:p w:rsidR="0026205C" w:rsidRDefault="0026205C" w:rsidP="00594010">
      <w:pPr>
        <w:spacing w:after="0" w:line="360" w:lineRule="auto"/>
        <w:jc w:val="both"/>
      </w:pPr>
      <w:r w:rsidRPr="00BB34CA">
        <w:t>Art. 1</w:t>
      </w:r>
      <w:r w:rsidR="00E25CBE">
        <w:t>2°</w:t>
      </w:r>
      <w:r w:rsidRPr="00BB34CA">
        <w:t xml:space="preserve"> A atividade que utilizar produto florestal de origem nativa como combustível em secadores de café e de outros grãos deverá obrigatoriamente operacionalizar o DOF (Documento de Origem Florestal) para recebimento do referido produto florestal nativo.</w:t>
      </w:r>
    </w:p>
    <w:p w:rsidR="00EC5FAB" w:rsidRPr="00BB34CA" w:rsidRDefault="00EC5FAB" w:rsidP="00594010">
      <w:pPr>
        <w:spacing w:after="0" w:line="360" w:lineRule="auto"/>
        <w:jc w:val="both"/>
      </w:pPr>
    </w:p>
    <w:p w:rsidR="00E25CBE" w:rsidRDefault="00E25CBE" w:rsidP="00594010">
      <w:pPr>
        <w:spacing w:after="0" w:line="360" w:lineRule="auto"/>
        <w:jc w:val="center"/>
        <w:rPr>
          <w:rFonts w:cs="Arial"/>
          <w:b/>
        </w:rPr>
      </w:pPr>
    </w:p>
    <w:p w:rsidR="00E25CBE" w:rsidRDefault="00E25CBE" w:rsidP="00594010">
      <w:pPr>
        <w:spacing w:after="0" w:line="360" w:lineRule="auto"/>
        <w:jc w:val="center"/>
        <w:rPr>
          <w:rFonts w:cs="Arial"/>
          <w:b/>
        </w:rPr>
      </w:pPr>
    </w:p>
    <w:p w:rsidR="00E25CBE" w:rsidRDefault="00E25CBE" w:rsidP="00594010">
      <w:pPr>
        <w:spacing w:after="0" w:line="360" w:lineRule="auto"/>
        <w:jc w:val="center"/>
        <w:rPr>
          <w:rFonts w:cs="Arial"/>
          <w:b/>
        </w:rPr>
      </w:pPr>
    </w:p>
    <w:p w:rsidR="0026205C" w:rsidRPr="00967D09" w:rsidRDefault="00D74468" w:rsidP="00594010">
      <w:pPr>
        <w:spacing w:after="0" w:line="360" w:lineRule="auto"/>
        <w:jc w:val="center"/>
        <w:rPr>
          <w:rFonts w:cs="Arial"/>
          <w:b/>
        </w:rPr>
      </w:pPr>
      <w:r w:rsidRPr="00967D09">
        <w:rPr>
          <w:rFonts w:cs="Arial"/>
          <w:b/>
        </w:rPr>
        <w:lastRenderedPageBreak/>
        <w:t xml:space="preserve">DAS </w:t>
      </w:r>
      <w:r w:rsidR="0026205C" w:rsidRPr="00967D09">
        <w:rPr>
          <w:rFonts w:cs="Arial"/>
          <w:b/>
        </w:rPr>
        <w:t>DISPOSIÇÕES FINAIS</w:t>
      </w:r>
    </w:p>
    <w:p w:rsidR="00EC5FAB" w:rsidRPr="00D74468" w:rsidRDefault="00EC5FAB" w:rsidP="00594010">
      <w:pPr>
        <w:spacing w:after="0" w:line="360" w:lineRule="auto"/>
        <w:jc w:val="both"/>
        <w:rPr>
          <w:rFonts w:cs="Arial"/>
        </w:rPr>
      </w:pPr>
    </w:p>
    <w:p w:rsidR="0026205C" w:rsidRDefault="00E25CBE" w:rsidP="00594010">
      <w:pPr>
        <w:spacing w:after="0" w:line="360" w:lineRule="auto"/>
        <w:jc w:val="both"/>
      </w:pPr>
      <w:r>
        <w:t>Art. 13°</w:t>
      </w:r>
      <w:r w:rsidR="0026205C" w:rsidRPr="00777045">
        <w:t xml:space="preserve"> A inobservância do disposto nesta Instrução Normativa sujeitará o infrator à aplicação das sanções administrativas, civis e penais previstas em lei, inclusive, advertência, multa e embargo da obra ou interdição da atividade, além da obrigação da reparação do dano ambiental causado. </w:t>
      </w:r>
    </w:p>
    <w:p w:rsidR="00EC5FAB" w:rsidRPr="00777045" w:rsidRDefault="00EC5FAB" w:rsidP="00594010">
      <w:pPr>
        <w:spacing w:after="0" w:line="360" w:lineRule="auto"/>
        <w:jc w:val="both"/>
      </w:pPr>
    </w:p>
    <w:p w:rsidR="0026205C" w:rsidRDefault="00E25CBE" w:rsidP="00594010">
      <w:pPr>
        <w:spacing w:after="0" w:line="360" w:lineRule="auto"/>
        <w:jc w:val="both"/>
      </w:pPr>
      <w:r>
        <w:t>Art. 14°</w:t>
      </w:r>
      <w:r w:rsidR="0026205C" w:rsidRPr="00777045">
        <w:t xml:space="preserve"> </w:t>
      </w:r>
      <w:r w:rsidR="00D74468">
        <w:t>O Órgão Municipal Licenciador</w:t>
      </w:r>
      <w:r w:rsidR="0026205C" w:rsidRPr="00777045">
        <w:t xml:space="preserve"> poderá fazer novas exigências que entender pertinentes</w:t>
      </w:r>
      <w:r w:rsidR="00D74468">
        <w:t>,</w:t>
      </w:r>
      <w:r w:rsidR="0026205C" w:rsidRPr="00777045">
        <w:t xml:space="preserve"> para fins de regular o licenciamento ambiental e para o adequado desenvolvimento da atividade de secagem de café e de outros grãos no </w:t>
      </w:r>
      <w:r w:rsidR="00967D09">
        <w:t>município de Governador Lindenberg</w:t>
      </w:r>
      <w:r w:rsidR="0026205C" w:rsidRPr="00777045">
        <w:t xml:space="preserve">. </w:t>
      </w:r>
    </w:p>
    <w:p w:rsidR="00B13971" w:rsidRDefault="00B13971" w:rsidP="00594010">
      <w:pPr>
        <w:spacing w:after="0" w:line="360" w:lineRule="auto"/>
        <w:jc w:val="both"/>
      </w:pPr>
    </w:p>
    <w:p w:rsidR="00B13971" w:rsidRDefault="00E25CBE" w:rsidP="00594010">
      <w:pPr>
        <w:spacing w:after="0" w:line="360" w:lineRule="auto"/>
        <w:jc w:val="both"/>
      </w:pPr>
      <w:r>
        <w:t>Art 15°</w:t>
      </w:r>
      <w:r w:rsidR="00B13971">
        <w:t xml:space="preserve"> Em caso de</w:t>
      </w:r>
      <w:r w:rsidR="00B13971" w:rsidRPr="00E25CBE">
        <w:rPr>
          <w:b/>
          <w:u w:val="single"/>
        </w:rPr>
        <w:t xml:space="preserve"> instalação</w:t>
      </w:r>
      <w:r w:rsidR="00B13971">
        <w:t xml:space="preserve"> de novos secadores de grãos fica PROIBIDA em áreas localizadas: </w:t>
      </w:r>
    </w:p>
    <w:p w:rsidR="00B13971" w:rsidRDefault="00B13971" w:rsidP="00594010">
      <w:pPr>
        <w:spacing w:after="0" w:line="360" w:lineRule="auto"/>
        <w:jc w:val="both"/>
      </w:pPr>
    </w:p>
    <w:p w:rsidR="00B13971" w:rsidRDefault="00B13971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 - 100 (cem) metros de rodovias estaduais</w:t>
      </w:r>
      <w:r>
        <w:rPr>
          <w:rFonts w:asciiTheme="minorHAnsi" w:hAnsiTheme="minorHAnsi"/>
          <w:sz w:val="23"/>
          <w:szCs w:val="23"/>
        </w:rPr>
        <w:t xml:space="preserve"> e estradas vicinais</w:t>
      </w:r>
      <w:r>
        <w:rPr>
          <w:rFonts w:asciiTheme="minorHAnsi" w:hAnsiTheme="minorHAnsi"/>
          <w:sz w:val="23"/>
          <w:szCs w:val="23"/>
        </w:rPr>
        <w:t>;</w:t>
      </w:r>
    </w:p>
    <w:p w:rsidR="00B13971" w:rsidRDefault="00B13971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367A2F">
        <w:rPr>
          <w:rFonts w:asciiTheme="minorHAnsi" w:hAnsiTheme="minorHAnsi"/>
          <w:sz w:val="23"/>
          <w:szCs w:val="23"/>
        </w:rPr>
        <w:t xml:space="preserve">II - 200 (duzentos) metros de rodovias federais; </w:t>
      </w:r>
    </w:p>
    <w:p w:rsidR="00B13971" w:rsidRDefault="00B13971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367A2F">
        <w:rPr>
          <w:rFonts w:asciiTheme="minorHAnsi" w:hAnsiTheme="minorHAnsi"/>
          <w:sz w:val="23"/>
          <w:szCs w:val="23"/>
        </w:rPr>
        <w:t xml:space="preserve">III - 300 (trezentos) metros de núcleos habitacionais não definidos como perímetro urbano, contados a partir do limite da área residencial ou quaisquer outras residências, além de escolas e postos de saúde; </w:t>
      </w:r>
    </w:p>
    <w:p w:rsidR="00B13971" w:rsidRPr="00E25CBE" w:rsidRDefault="00B13971" w:rsidP="00594010">
      <w:pPr>
        <w:spacing w:after="0" w:line="360" w:lineRule="auto"/>
        <w:jc w:val="both"/>
        <w:rPr>
          <w:sz w:val="23"/>
          <w:szCs w:val="23"/>
        </w:rPr>
      </w:pPr>
      <w:r w:rsidRPr="00367A2F">
        <w:rPr>
          <w:sz w:val="23"/>
          <w:szCs w:val="23"/>
        </w:rPr>
        <w:t>IV - 500 (quinhentos) metros da sede dos municípios, contados a partir do limite do perímetro urbano. Neste caso também se enquadram os distritos consolidados em que haja definição de perímetro urbano.</w:t>
      </w:r>
    </w:p>
    <w:p w:rsidR="00EC5FAB" w:rsidRPr="00777045" w:rsidRDefault="00EC5FAB" w:rsidP="00594010">
      <w:pPr>
        <w:spacing w:after="0" w:line="360" w:lineRule="auto"/>
        <w:jc w:val="both"/>
      </w:pPr>
    </w:p>
    <w:p w:rsidR="00B13971" w:rsidRPr="00594010" w:rsidRDefault="00E25CBE" w:rsidP="00E25CBE">
      <w:pPr>
        <w:spacing w:after="0" w:line="360" w:lineRule="auto"/>
        <w:jc w:val="both"/>
      </w:pPr>
      <w:r>
        <w:t>Art. 16°</w:t>
      </w:r>
      <w:r w:rsidR="0026205C" w:rsidRPr="00777045">
        <w:t xml:space="preserve"> Esta Instrução Normativa entrará em vigor na data de sua publicação, revogando- se as disposições em contrário</w:t>
      </w:r>
      <w:r w:rsidR="00D74468">
        <w:t>.</w:t>
      </w:r>
    </w:p>
    <w:p w:rsidR="00594010" w:rsidRDefault="00594010" w:rsidP="00E25CBE">
      <w:pPr>
        <w:jc w:val="right"/>
      </w:pPr>
      <w:r w:rsidRPr="00594010">
        <w:t>Governador Lindenberg, 17 de março de 2021</w:t>
      </w:r>
      <w:r>
        <w:t>.</w:t>
      </w:r>
    </w:p>
    <w:p w:rsidR="00E25CBE" w:rsidRPr="00594010" w:rsidRDefault="00E25CBE" w:rsidP="00E25CBE">
      <w:pPr>
        <w:jc w:val="right"/>
      </w:pPr>
    </w:p>
    <w:p w:rsidR="002510A4" w:rsidRDefault="002510A4" w:rsidP="00594010">
      <w:pPr>
        <w:jc w:val="center"/>
      </w:pPr>
      <w:r w:rsidRPr="00594010">
        <w:t>_________________________________</w:t>
      </w:r>
    </w:p>
    <w:p w:rsidR="00594010" w:rsidRPr="00594010" w:rsidRDefault="00594010" w:rsidP="00594010">
      <w:pPr>
        <w:spacing w:after="0"/>
        <w:jc w:val="center"/>
      </w:pPr>
      <w:r>
        <w:t>FRANCISCO MAURO FORNACIARI</w:t>
      </w:r>
    </w:p>
    <w:p w:rsidR="00594010" w:rsidRPr="00F626A1" w:rsidRDefault="00594010" w:rsidP="0059401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Pr="00F626A1">
        <w:rPr>
          <w:rFonts w:ascii="Arial" w:hAnsi="Arial" w:cs="Arial"/>
        </w:rPr>
        <w:t xml:space="preserve"> Municipal de Meio Ambiente</w:t>
      </w:r>
    </w:p>
    <w:p w:rsidR="00E25CBE" w:rsidRDefault="00E25CBE" w:rsidP="00E25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n° 6.184/202</w:t>
      </w:r>
    </w:p>
    <w:p w:rsidR="00E25CBE" w:rsidRDefault="00E25CBE" w:rsidP="00E25CBE">
      <w:pPr>
        <w:spacing w:after="0"/>
        <w:jc w:val="center"/>
        <w:rPr>
          <w:rFonts w:ascii="Arial" w:hAnsi="Arial" w:cs="Arial"/>
        </w:rPr>
      </w:pPr>
    </w:p>
    <w:p w:rsidR="00E25CBE" w:rsidRDefault="00E25CBE" w:rsidP="00E25CBE">
      <w:pPr>
        <w:spacing w:after="0"/>
        <w:jc w:val="center"/>
        <w:rPr>
          <w:rFonts w:ascii="Arial" w:hAnsi="Arial" w:cs="Arial"/>
        </w:rPr>
      </w:pPr>
    </w:p>
    <w:p w:rsidR="00966933" w:rsidRPr="00E25CBE" w:rsidRDefault="00966933" w:rsidP="00E25CBE">
      <w:pPr>
        <w:spacing w:after="0"/>
        <w:jc w:val="center"/>
        <w:rPr>
          <w:rFonts w:ascii="Arial" w:hAnsi="Arial" w:cs="Arial"/>
        </w:rPr>
      </w:pPr>
      <w:r w:rsidRPr="00777045">
        <w:rPr>
          <w:b/>
          <w:bCs/>
          <w:sz w:val="23"/>
          <w:szCs w:val="23"/>
        </w:rPr>
        <w:lastRenderedPageBreak/>
        <w:t>ANEXO I</w:t>
      </w:r>
    </w:p>
    <w:p w:rsidR="00966933" w:rsidRPr="00777045" w:rsidRDefault="00966933" w:rsidP="00594010">
      <w:pPr>
        <w:pStyle w:val="Default"/>
        <w:spacing w:line="360" w:lineRule="auto"/>
        <w:jc w:val="center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b/>
          <w:bCs/>
          <w:sz w:val="23"/>
          <w:szCs w:val="23"/>
        </w:rPr>
        <w:t>ANUÊNCIA DE USO DE PALHA EM SECADORES DE GRÃOS</w:t>
      </w:r>
    </w:p>
    <w:p w:rsidR="00966933" w:rsidRPr="00777045" w:rsidRDefault="00966933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 xml:space="preserve">Eu,_____________________________________, CPF nº_____________________, residente na localidade _______________________________________________, com residência situada na zona de restrição do secador de grãos (conforme previsto na Instrução Normativa </w:t>
      </w:r>
      <w:r w:rsidR="00594010">
        <w:rPr>
          <w:rFonts w:asciiTheme="minorHAnsi" w:hAnsiTheme="minorHAnsi"/>
          <w:sz w:val="23"/>
          <w:szCs w:val="23"/>
        </w:rPr>
        <w:t>02</w:t>
      </w:r>
      <w:r w:rsidR="00777045">
        <w:rPr>
          <w:rFonts w:asciiTheme="minorHAnsi" w:hAnsiTheme="minorHAnsi"/>
          <w:sz w:val="23"/>
          <w:szCs w:val="23"/>
        </w:rPr>
        <w:t>/</w:t>
      </w:r>
      <w:r w:rsidRPr="00777045">
        <w:rPr>
          <w:rFonts w:asciiTheme="minorHAnsi" w:hAnsiTheme="minorHAnsi"/>
          <w:sz w:val="23"/>
          <w:szCs w:val="23"/>
        </w:rPr>
        <w:t>20</w:t>
      </w:r>
      <w:r w:rsidR="00594010">
        <w:rPr>
          <w:rFonts w:asciiTheme="minorHAnsi" w:hAnsiTheme="minorHAnsi"/>
          <w:sz w:val="23"/>
          <w:szCs w:val="23"/>
        </w:rPr>
        <w:t>21</w:t>
      </w:r>
      <w:r w:rsidRPr="00777045">
        <w:rPr>
          <w:rFonts w:asciiTheme="minorHAnsi" w:hAnsiTheme="minorHAnsi"/>
          <w:sz w:val="23"/>
          <w:szCs w:val="23"/>
        </w:rPr>
        <w:t>) do Sr.</w:t>
      </w:r>
      <w:r w:rsidR="00777045">
        <w:rPr>
          <w:rFonts w:asciiTheme="minorHAnsi" w:hAnsiTheme="minorHAnsi"/>
          <w:sz w:val="23"/>
          <w:szCs w:val="23"/>
        </w:rPr>
        <w:t>(a)_______________________________________</w:t>
      </w:r>
      <w:r w:rsidRPr="00777045">
        <w:rPr>
          <w:rFonts w:asciiTheme="minorHAnsi" w:hAnsiTheme="minorHAnsi"/>
          <w:sz w:val="23"/>
          <w:szCs w:val="23"/>
        </w:rPr>
        <w:t xml:space="preserve">__ </w:t>
      </w:r>
    </w:p>
    <w:p w:rsidR="00966933" w:rsidRPr="00777045" w:rsidRDefault="00966933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 xml:space="preserve">_________________________, </w:t>
      </w:r>
      <w:r w:rsidR="00594010">
        <w:rPr>
          <w:rFonts w:asciiTheme="minorHAnsi" w:hAnsiTheme="minorHAnsi"/>
          <w:sz w:val="23"/>
          <w:szCs w:val="23"/>
        </w:rPr>
        <w:t>Proprietário/ Responsável, estando</w:t>
      </w:r>
      <w:r w:rsidRPr="00777045">
        <w:rPr>
          <w:rFonts w:asciiTheme="minorHAnsi" w:hAnsiTheme="minorHAnsi"/>
          <w:sz w:val="23"/>
          <w:szCs w:val="23"/>
        </w:rPr>
        <w:t xml:space="preserve"> de acordo que o mesmo queime palha de café para atividade de secagem mecânica de grãos em horário permitido pela legislação, não me opondo à atividade, sabendo que POSSO REVOGAR (DESISTIR) DESTA ANUÊNCIA NO MOMENTO QUE JULGAR QUE A ATIVIDADE ESTEJA EM NÍVEIS NÃO ACEITÁVEIS. </w:t>
      </w:r>
    </w:p>
    <w:p w:rsidR="00966933" w:rsidRPr="00777045" w:rsidRDefault="00966933" w:rsidP="00594010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 xml:space="preserve">Distância do secador: ___________ metros. </w:t>
      </w:r>
    </w:p>
    <w:p w:rsidR="00966933" w:rsidRPr="00777045" w:rsidRDefault="00966933" w:rsidP="00D74468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 xml:space="preserve">Número de secadores: _______________und. </w:t>
      </w:r>
    </w:p>
    <w:p w:rsidR="00966933" w:rsidRPr="00777045" w:rsidRDefault="00966933" w:rsidP="00D74468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 xml:space="preserve">Capacidade dos secadores: _____________, _____________, _____________, _____________ Litros. </w:t>
      </w:r>
    </w:p>
    <w:p w:rsidR="00966933" w:rsidRPr="00777045" w:rsidRDefault="00966933" w:rsidP="00D74468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>Tratador de fumaça: [</w:t>
      </w:r>
      <w:r w:rsidR="00712BBC">
        <w:rPr>
          <w:rFonts w:asciiTheme="minorHAnsi" w:hAnsiTheme="minorHAnsi"/>
          <w:sz w:val="23"/>
          <w:szCs w:val="23"/>
        </w:rPr>
        <w:t xml:space="preserve">  </w:t>
      </w:r>
      <w:r w:rsidRPr="00777045">
        <w:rPr>
          <w:rFonts w:asciiTheme="minorHAnsi" w:hAnsiTheme="minorHAnsi"/>
          <w:sz w:val="23"/>
          <w:szCs w:val="23"/>
        </w:rPr>
        <w:t xml:space="preserve"> ] NÃO [</w:t>
      </w:r>
      <w:r w:rsidR="00712BBC">
        <w:rPr>
          <w:rFonts w:asciiTheme="minorHAnsi" w:hAnsiTheme="minorHAnsi"/>
          <w:sz w:val="23"/>
          <w:szCs w:val="23"/>
        </w:rPr>
        <w:t xml:space="preserve">  </w:t>
      </w:r>
      <w:r w:rsidRPr="00777045">
        <w:rPr>
          <w:rFonts w:asciiTheme="minorHAnsi" w:hAnsiTheme="minorHAnsi"/>
          <w:sz w:val="23"/>
          <w:szCs w:val="23"/>
        </w:rPr>
        <w:t xml:space="preserve"> ] SIM </w:t>
      </w:r>
      <w:r w:rsidR="00867F82">
        <w:rPr>
          <w:rFonts w:asciiTheme="minorHAnsi" w:hAnsiTheme="minorHAnsi"/>
          <w:sz w:val="23"/>
          <w:szCs w:val="23"/>
        </w:rPr>
        <w:t xml:space="preserve"> </w:t>
      </w:r>
      <w:r w:rsidRPr="00777045">
        <w:rPr>
          <w:rFonts w:asciiTheme="minorHAnsi" w:hAnsiTheme="minorHAnsi"/>
          <w:sz w:val="23"/>
          <w:szCs w:val="23"/>
        </w:rPr>
        <w:t xml:space="preserve">Marca/Modelo:____________________________ </w:t>
      </w:r>
    </w:p>
    <w:p w:rsidR="00966933" w:rsidRPr="00777045" w:rsidRDefault="00966933" w:rsidP="00D74468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 xml:space="preserve">Condições especiais (relevo, elevação, predominância de ventos etc.): </w:t>
      </w:r>
      <w:r w:rsidR="00777045">
        <w:rPr>
          <w:rFonts w:asciiTheme="minorHAnsi" w:hAnsiTheme="minorHAnsi"/>
          <w:sz w:val="23"/>
          <w:szCs w:val="23"/>
        </w:rPr>
        <w:t>________________________________________________________________________________________________________________________________________________</w:t>
      </w:r>
      <w:r w:rsidRPr="00777045">
        <w:rPr>
          <w:rFonts w:asciiTheme="minorHAnsi" w:hAnsiTheme="minorHAnsi"/>
          <w:sz w:val="23"/>
          <w:szCs w:val="23"/>
        </w:rPr>
        <w:t xml:space="preserve">____ </w:t>
      </w:r>
    </w:p>
    <w:p w:rsidR="00D74468" w:rsidRDefault="00966933" w:rsidP="00D74468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>Observações:</w:t>
      </w:r>
      <w:r w:rsidR="00D74468">
        <w:rPr>
          <w:rFonts w:asciiTheme="minorHAnsi" w:hAnsiTheme="minorHAnsi"/>
          <w:sz w:val="23"/>
          <w:szCs w:val="23"/>
        </w:rPr>
        <w:t xml:space="preserve"> ______________________________________________________________</w:t>
      </w:r>
    </w:p>
    <w:p w:rsidR="00867F82" w:rsidRDefault="00777045" w:rsidP="00867F82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  <w:highlight w:val="yellow"/>
        </w:rPr>
      </w:pPr>
      <w:r>
        <w:rPr>
          <w:rFonts w:asciiTheme="minorHAnsi" w:hAnsiTheme="minorHAnsi"/>
          <w:sz w:val="23"/>
          <w:szCs w:val="23"/>
        </w:rPr>
        <w:t>__________________________________________________________________________</w:t>
      </w:r>
      <w:r w:rsidR="00867F82" w:rsidRPr="00867F82">
        <w:rPr>
          <w:rFonts w:asciiTheme="minorHAnsi" w:hAnsiTheme="minorHAnsi"/>
          <w:sz w:val="23"/>
          <w:szCs w:val="23"/>
          <w:highlight w:val="yellow"/>
        </w:rPr>
        <w:t xml:space="preserve"> </w:t>
      </w:r>
    </w:p>
    <w:p w:rsidR="00594010" w:rsidRDefault="00594010" w:rsidP="00594010">
      <w:pPr>
        <w:pStyle w:val="Default"/>
        <w:spacing w:line="360" w:lineRule="auto"/>
        <w:jc w:val="right"/>
        <w:rPr>
          <w:rFonts w:asciiTheme="minorHAnsi" w:hAnsiTheme="minorHAnsi"/>
          <w:sz w:val="23"/>
          <w:szCs w:val="23"/>
        </w:rPr>
      </w:pPr>
    </w:p>
    <w:p w:rsidR="00966933" w:rsidRDefault="00594010" w:rsidP="00594010">
      <w:pPr>
        <w:pStyle w:val="Default"/>
        <w:spacing w:line="360" w:lineRule="auto"/>
        <w:jc w:val="right"/>
        <w:rPr>
          <w:rFonts w:asciiTheme="minorHAnsi" w:hAnsiTheme="minorHAnsi"/>
          <w:sz w:val="23"/>
          <w:szCs w:val="23"/>
        </w:rPr>
      </w:pPr>
      <w:r w:rsidRPr="00594010">
        <w:rPr>
          <w:rFonts w:asciiTheme="minorHAnsi" w:hAnsiTheme="minorHAnsi"/>
          <w:sz w:val="23"/>
          <w:szCs w:val="23"/>
        </w:rPr>
        <w:t>Governador Lindenberg</w:t>
      </w:r>
      <w:r w:rsidR="00867F82" w:rsidRPr="00594010">
        <w:rPr>
          <w:rFonts w:asciiTheme="minorHAnsi" w:hAnsiTheme="minorHAnsi"/>
          <w:sz w:val="23"/>
          <w:szCs w:val="23"/>
        </w:rPr>
        <w:t>,</w:t>
      </w:r>
      <w:r w:rsidRPr="00594010">
        <w:rPr>
          <w:rFonts w:asciiTheme="minorHAnsi" w:hAnsiTheme="minorHAnsi"/>
          <w:sz w:val="23"/>
          <w:szCs w:val="23"/>
        </w:rPr>
        <w:t xml:space="preserve">     </w:t>
      </w:r>
      <w:r w:rsidR="00867F82" w:rsidRPr="00594010">
        <w:rPr>
          <w:rFonts w:asciiTheme="minorHAnsi" w:hAnsiTheme="minorHAnsi"/>
          <w:sz w:val="23"/>
          <w:szCs w:val="23"/>
        </w:rPr>
        <w:t xml:space="preserve"> / </w:t>
      </w:r>
      <w:r w:rsidRPr="00594010">
        <w:rPr>
          <w:rFonts w:asciiTheme="minorHAnsi" w:hAnsiTheme="minorHAnsi"/>
          <w:sz w:val="23"/>
          <w:szCs w:val="23"/>
        </w:rPr>
        <w:t xml:space="preserve">     </w:t>
      </w:r>
      <w:r w:rsidR="00867F82" w:rsidRPr="00594010">
        <w:rPr>
          <w:rFonts w:asciiTheme="minorHAnsi" w:hAnsiTheme="minorHAnsi"/>
          <w:sz w:val="23"/>
          <w:szCs w:val="23"/>
        </w:rPr>
        <w:t>/</w:t>
      </w:r>
      <w:r w:rsidRPr="00594010">
        <w:rPr>
          <w:rFonts w:asciiTheme="minorHAnsi" w:hAnsiTheme="minorHAnsi"/>
          <w:sz w:val="23"/>
          <w:szCs w:val="23"/>
        </w:rPr>
        <w:t xml:space="preserve">     </w:t>
      </w:r>
      <w:r w:rsidR="00966933" w:rsidRPr="00594010">
        <w:rPr>
          <w:rFonts w:asciiTheme="minorHAnsi" w:hAnsiTheme="minorHAnsi"/>
          <w:sz w:val="23"/>
          <w:szCs w:val="23"/>
        </w:rPr>
        <w:t>.</w:t>
      </w:r>
      <w:r w:rsidR="00966933" w:rsidRPr="00777045">
        <w:rPr>
          <w:rFonts w:asciiTheme="minorHAnsi" w:hAnsiTheme="minorHAnsi"/>
          <w:sz w:val="23"/>
          <w:szCs w:val="23"/>
        </w:rPr>
        <w:t xml:space="preserve"> </w:t>
      </w:r>
    </w:p>
    <w:p w:rsidR="00E25CBE" w:rsidRPr="00777045" w:rsidRDefault="00E25CBE" w:rsidP="00594010">
      <w:pPr>
        <w:pStyle w:val="Default"/>
        <w:spacing w:line="360" w:lineRule="auto"/>
        <w:jc w:val="right"/>
        <w:rPr>
          <w:rFonts w:asciiTheme="minorHAnsi" w:hAnsiTheme="minorHAnsi"/>
          <w:sz w:val="23"/>
          <w:szCs w:val="23"/>
        </w:rPr>
      </w:pPr>
    </w:p>
    <w:p w:rsidR="00966933" w:rsidRPr="00777045" w:rsidRDefault="00966933" w:rsidP="00D74468">
      <w:pPr>
        <w:pStyle w:val="Default"/>
        <w:spacing w:line="360" w:lineRule="auto"/>
        <w:jc w:val="center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>_________________________________</w:t>
      </w:r>
    </w:p>
    <w:p w:rsidR="00966933" w:rsidRPr="00777045" w:rsidRDefault="00966933" w:rsidP="00D74468">
      <w:pPr>
        <w:spacing w:line="360" w:lineRule="auto"/>
        <w:jc w:val="center"/>
        <w:rPr>
          <w:sz w:val="23"/>
          <w:szCs w:val="23"/>
        </w:rPr>
      </w:pPr>
      <w:r w:rsidRPr="00777045">
        <w:rPr>
          <w:sz w:val="23"/>
          <w:szCs w:val="23"/>
        </w:rPr>
        <w:t>Assinatura do declarante</w:t>
      </w:r>
    </w:p>
    <w:p w:rsidR="00594010" w:rsidRDefault="00594010" w:rsidP="00D7446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594010" w:rsidRDefault="00594010" w:rsidP="00D7446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594010" w:rsidRDefault="00594010" w:rsidP="00D7446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594010" w:rsidRDefault="00594010" w:rsidP="00D7446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594010" w:rsidRDefault="00594010" w:rsidP="00D7446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594010" w:rsidRDefault="00594010" w:rsidP="00D7446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594010" w:rsidRDefault="00594010" w:rsidP="00D7446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594010" w:rsidRPr="00777045" w:rsidRDefault="00594010" w:rsidP="00594010">
      <w:pPr>
        <w:pStyle w:val="Default"/>
        <w:spacing w:line="360" w:lineRule="auto"/>
        <w:jc w:val="center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b/>
          <w:bCs/>
          <w:sz w:val="23"/>
          <w:szCs w:val="23"/>
        </w:rPr>
        <w:t>ANEXO I</w:t>
      </w:r>
      <w:r>
        <w:rPr>
          <w:rFonts w:asciiTheme="minorHAnsi" w:hAnsiTheme="minorHAnsi"/>
          <w:b/>
          <w:bCs/>
          <w:sz w:val="23"/>
          <w:szCs w:val="23"/>
        </w:rPr>
        <w:t>I</w:t>
      </w:r>
    </w:p>
    <w:p w:rsidR="00594010" w:rsidRDefault="00594010" w:rsidP="00D7446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966933" w:rsidRDefault="00966933" w:rsidP="00E25CBE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777045">
        <w:rPr>
          <w:rFonts w:asciiTheme="minorHAnsi" w:hAnsiTheme="minorHAnsi"/>
          <w:b/>
          <w:bCs/>
          <w:sz w:val="23"/>
          <w:szCs w:val="23"/>
        </w:rPr>
        <w:t>REVOGAÇÃO DE ANUÊNCIA DE USO DE PALHA EM SECADORES DE</w:t>
      </w:r>
      <w:r w:rsidR="00E25CBE">
        <w:rPr>
          <w:rFonts w:asciiTheme="minorHAnsi" w:hAnsiTheme="minorHAnsi"/>
          <w:sz w:val="23"/>
          <w:szCs w:val="23"/>
        </w:rPr>
        <w:t xml:space="preserve"> </w:t>
      </w:r>
      <w:r w:rsidRPr="00777045">
        <w:rPr>
          <w:rFonts w:asciiTheme="minorHAnsi" w:hAnsiTheme="minorHAnsi"/>
          <w:b/>
          <w:bCs/>
          <w:sz w:val="23"/>
          <w:szCs w:val="23"/>
        </w:rPr>
        <w:t>GRÃOS</w:t>
      </w:r>
    </w:p>
    <w:p w:rsidR="00E25CBE" w:rsidRPr="00777045" w:rsidRDefault="00E25CBE" w:rsidP="00E25CBE">
      <w:pPr>
        <w:pStyle w:val="Default"/>
        <w:spacing w:line="360" w:lineRule="auto"/>
        <w:jc w:val="center"/>
        <w:rPr>
          <w:rFonts w:asciiTheme="minorHAnsi" w:hAnsiTheme="minorHAnsi"/>
          <w:sz w:val="23"/>
          <w:szCs w:val="23"/>
        </w:rPr>
      </w:pPr>
    </w:p>
    <w:p w:rsidR="00594010" w:rsidRDefault="00966933" w:rsidP="00D74468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>Venho solicitar a revogação (anulação) deste termo de Anuência por motivo de: ___________________________</w:t>
      </w:r>
      <w:r w:rsidR="00777045">
        <w:rPr>
          <w:rFonts w:asciiTheme="minorHAnsi" w:hAnsiTheme="minorHAnsi"/>
          <w:sz w:val="23"/>
          <w:szCs w:val="23"/>
        </w:rPr>
        <w:t>_________________________________________________________________________________</w:t>
      </w:r>
      <w:r w:rsidRPr="00777045">
        <w:rPr>
          <w:rFonts w:asciiTheme="minorHAnsi" w:hAnsiTheme="minorHAnsi"/>
          <w:sz w:val="23"/>
          <w:szCs w:val="23"/>
        </w:rPr>
        <w:t>________________________________________</w:t>
      </w:r>
    </w:p>
    <w:p w:rsidR="00966933" w:rsidRPr="00777045" w:rsidRDefault="00966933" w:rsidP="00D74468">
      <w:pPr>
        <w:pStyle w:val="Default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 xml:space="preserve"> </w:t>
      </w:r>
    </w:p>
    <w:p w:rsidR="00966933" w:rsidRPr="00777045" w:rsidRDefault="00594010" w:rsidP="00594010">
      <w:pPr>
        <w:pStyle w:val="Default"/>
        <w:spacing w:line="360" w:lineRule="auto"/>
        <w:jc w:val="right"/>
        <w:rPr>
          <w:rFonts w:asciiTheme="minorHAnsi" w:hAnsiTheme="minorHAnsi"/>
          <w:sz w:val="23"/>
          <w:szCs w:val="23"/>
        </w:rPr>
      </w:pPr>
      <w:r w:rsidRPr="00594010">
        <w:rPr>
          <w:rFonts w:asciiTheme="minorHAnsi" w:hAnsiTheme="minorHAnsi"/>
          <w:sz w:val="23"/>
          <w:szCs w:val="23"/>
        </w:rPr>
        <w:t>Governador Lindenberg</w:t>
      </w:r>
      <w:r w:rsidR="00867F82" w:rsidRPr="00594010">
        <w:rPr>
          <w:rFonts w:asciiTheme="minorHAnsi" w:hAnsiTheme="minorHAnsi"/>
          <w:sz w:val="23"/>
          <w:szCs w:val="23"/>
        </w:rPr>
        <w:t>,</w:t>
      </w:r>
      <w:r w:rsidRPr="00594010">
        <w:rPr>
          <w:rFonts w:asciiTheme="minorHAnsi" w:hAnsiTheme="minorHAnsi"/>
          <w:sz w:val="23"/>
          <w:szCs w:val="23"/>
        </w:rPr>
        <w:t xml:space="preserve">         </w:t>
      </w:r>
      <w:r w:rsidR="00966933" w:rsidRPr="00594010">
        <w:rPr>
          <w:rFonts w:asciiTheme="minorHAnsi" w:hAnsiTheme="minorHAnsi"/>
          <w:sz w:val="23"/>
          <w:szCs w:val="23"/>
        </w:rPr>
        <w:t xml:space="preserve"> </w:t>
      </w:r>
      <w:r w:rsidR="00867F82" w:rsidRPr="00594010">
        <w:rPr>
          <w:rFonts w:asciiTheme="minorHAnsi" w:hAnsiTheme="minorHAnsi"/>
          <w:sz w:val="23"/>
          <w:szCs w:val="23"/>
        </w:rPr>
        <w:t xml:space="preserve">/ </w:t>
      </w:r>
      <w:r w:rsidRPr="00594010">
        <w:rPr>
          <w:rFonts w:asciiTheme="minorHAnsi" w:hAnsiTheme="minorHAnsi"/>
          <w:sz w:val="23"/>
          <w:szCs w:val="23"/>
        </w:rPr>
        <w:t xml:space="preserve">          /</w:t>
      </w:r>
      <w:r>
        <w:rPr>
          <w:rFonts w:asciiTheme="minorHAnsi" w:hAnsiTheme="minorHAnsi"/>
          <w:sz w:val="23"/>
          <w:szCs w:val="23"/>
        </w:rPr>
        <w:t xml:space="preserve">           </w:t>
      </w:r>
    </w:p>
    <w:p w:rsidR="00712BBC" w:rsidRDefault="00712BBC" w:rsidP="00D74468">
      <w:pPr>
        <w:pStyle w:val="Default"/>
        <w:spacing w:line="360" w:lineRule="auto"/>
        <w:jc w:val="center"/>
        <w:rPr>
          <w:rFonts w:asciiTheme="minorHAnsi" w:hAnsiTheme="minorHAnsi"/>
          <w:sz w:val="23"/>
          <w:szCs w:val="23"/>
        </w:rPr>
      </w:pPr>
    </w:p>
    <w:p w:rsidR="00966933" w:rsidRPr="00777045" w:rsidRDefault="00966933" w:rsidP="00D74468">
      <w:pPr>
        <w:pStyle w:val="Default"/>
        <w:spacing w:line="360" w:lineRule="auto"/>
        <w:jc w:val="center"/>
        <w:rPr>
          <w:rFonts w:asciiTheme="minorHAnsi" w:hAnsiTheme="minorHAnsi"/>
          <w:sz w:val="23"/>
          <w:szCs w:val="23"/>
        </w:rPr>
      </w:pPr>
      <w:r w:rsidRPr="00777045">
        <w:rPr>
          <w:rFonts w:asciiTheme="minorHAnsi" w:hAnsiTheme="minorHAnsi"/>
          <w:sz w:val="23"/>
          <w:szCs w:val="23"/>
        </w:rPr>
        <w:t>_________________________________</w:t>
      </w:r>
    </w:p>
    <w:p w:rsidR="0026205C" w:rsidRPr="00777045" w:rsidRDefault="00966933" w:rsidP="00867F82">
      <w:pPr>
        <w:spacing w:line="360" w:lineRule="auto"/>
        <w:jc w:val="center"/>
        <w:rPr>
          <w:rFonts w:cs="Arial"/>
        </w:rPr>
      </w:pPr>
      <w:r w:rsidRPr="00777045">
        <w:rPr>
          <w:sz w:val="23"/>
          <w:szCs w:val="23"/>
        </w:rPr>
        <w:t>Assinatura do declarante</w:t>
      </w:r>
    </w:p>
    <w:sectPr w:rsidR="0026205C" w:rsidRPr="00777045" w:rsidSect="000506A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03" w:rsidRDefault="00CA5203" w:rsidP="00402F77">
      <w:pPr>
        <w:spacing w:after="0" w:line="240" w:lineRule="auto"/>
      </w:pPr>
      <w:r>
        <w:separator/>
      </w:r>
    </w:p>
  </w:endnote>
  <w:endnote w:type="continuationSeparator" w:id="0">
    <w:p w:rsidR="00CA5203" w:rsidRDefault="00CA5203" w:rsidP="0040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AB" w:rsidRDefault="00EC5FAB" w:rsidP="00EC5FAB">
    <w:pPr>
      <w:pStyle w:val="Rodap"/>
      <w:rPr>
        <w:sz w:val="18"/>
        <w:szCs w:val="18"/>
      </w:rPr>
    </w:pPr>
    <w:r>
      <w:rPr>
        <w:sz w:val="18"/>
        <w:szCs w:val="18"/>
      </w:rPr>
      <w:t>Rua Adelino Lubiana, n° 142 – Centro- CEP 29.720-000, Governador Lindenberg – ES–Tel:(27) 3744 -5214</w:t>
    </w:r>
  </w:p>
  <w:p w:rsidR="00EC5FAB" w:rsidRDefault="00EC5FAB" w:rsidP="00EC5FAB">
    <w:pPr>
      <w:pStyle w:val="Rodap"/>
      <w:jc w:val="center"/>
      <w:rPr>
        <w:sz w:val="18"/>
        <w:szCs w:val="18"/>
        <w:lang w:val="en-US"/>
      </w:rPr>
    </w:pPr>
    <w:r>
      <w:rPr>
        <w:sz w:val="18"/>
        <w:szCs w:val="18"/>
      </w:rPr>
      <w:t>CNPJ: 04.217.786/0001 – 54</w:t>
    </w:r>
  </w:p>
  <w:p w:rsidR="00EC5FAB" w:rsidRDefault="00EC5F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03" w:rsidRDefault="00CA5203" w:rsidP="00402F77">
      <w:pPr>
        <w:spacing w:after="0" w:line="240" w:lineRule="auto"/>
      </w:pPr>
      <w:r>
        <w:separator/>
      </w:r>
    </w:p>
  </w:footnote>
  <w:footnote w:type="continuationSeparator" w:id="0">
    <w:p w:rsidR="00CA5203" w:rsidRDefault="00CA5203" w:rsidP="0040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AB" w:rsidRDefault="00CA5203" w:rsidP="00EC5FAB">
    <w:pPr>
      <w:widowControl w:val="0"/>
      <w:jc w:val="center"/>
      <w:rPr>
        <w:rFonts w:ascii="Arial" w:eastAsia="Arial" w:hAnsi="Arial" w:cs="Arial"/>
        <w:b/>
        <w:bCs/>
        <w:lang w:bidi="pt-BR"/>
      </w:rPr>
    </w:pPr>
    <w:r>
      <w:rPr>
        <w:rFonts w:eastAsiaTheme="minorHAnsi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.8pt;margin-top:-26.8pt;width:64.5pt;height:60.8pt;z-index:251658240">
          <v:imagedata r:id="rId1" o:title=""/>
        </v:shape>
        <o:OLEObject Type="Embed" ProgID="PBrush" ShapeID="_x0000_s2049" DrawAspect="Content" ObjectID="_1677403649" r:id="rId2"/>
      </w:pict>
    </w:r>
    <w:r w:rsidR="00EC5FAB">
      <w:rPr>
        <w:rFonts w:ascii="Arial" w:eastAsia="Arial" w:hAnsi="Arial" w:cs="Arial"/>
        <w:b/>
        <w:bCs/>
        <w:lang w:bidi="pt-BR"/>
      </w:rPr>
      <w:t>ESTADO DO ESPÍRITO SANTO</w:t>
    </w:r>
  </w:p>
  <w:p w:rsidR="00EC5FAB" w:rsidRDefault="00EC5FAB" w:rsidP="00EC5FAB">
    <w:pPr>
      <w:pStyle w:val="Cabealh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hAnsi="Calibri"/>
        <w:b/>
        <w:bCs/>
        <w:lang w:val="pt-PT" w:eastAsia="ja-JP"/>
      </w:rPr>
      <w:t>PREFEITURA MUNICIPAL DE GOVERNADOR LINDENBERG</w:t>
    </w:r>
  </w:p>
  <w:p w:rsidR="00402F77" w:rsidRPr="00EC5FAB" w:rsidRDefault="00402F77" w:rsidP="00EC5F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54"/>
    <w:rsid w:val="000506A3"/>
    <w:rsid w:val="001B7710"/>
    <w:rsid w:val="00246448"/>
    <w:rsid w:val="002510A4"/>
    <w:rsid w:val="0026205C"/>
    <w:rsid w:val="00277B61"/>
    <w:rsid w:val="002A5EE8"/>
    <w:rsid w:val="002D6AEF"/>
    <w:rsid w:val="00367A2F"/>
    <w:rsid w:val="00385B96"/>
    <w:rsid w:val="003A69B6"/>
    <w:rsid w:val="003F5072"/>
    <w:rsid w:val="00402F77"/>
    <w:rsid w:val="00493285"/>
    <w:rsid w:val="004C52F7"/>
    <w:rsid w:val="00546A81"/>
    <w:rsid w:val="00594010"/>
    <w:rsid w:val="0061681F"/>
    <w:rsid w:val="00620FFC"/>
    <w:rsid w:val="006504EE"/>
    <w:rsid w:val="006F2A8A"/>
    <w:rsid w:val="00712BBC"/>
    <w:rsid w:val="00763DE3"/>
    <w:rsid w:val="00777045"/>
    <w:rsid w:val="007C62AE"/>
    <w:rsid w:val="00867F82"/>
    <w:rsid w:val="00870E3C"/>
    <w:rsid w:val="008D2B98"/>
    <w:rsid w:val="008D657B"/>
    <w:rsid w:val="00933E71"/>
    <w:rsid w:val="00951B58"/>
    <w:rsid w:val="00966933"/>
    <w:rsid w:val="00967D09"/>
    <w:rsid w:val="00AB6DE8"/>
    <w:rsid w:val="00AC1F35"/>
    <w:rsid w:val="00AD55E0"/>
    <w:rsid w:val="00B13971"/>
    <w:rsid w:val="00B1436F"/>
    <w:rsid w:val="00BB34CA"/>
    <w:rsid w:val="00C171C8"/>
    <w:rsid w:val="00C35AE3"/>
    <w:rsid w:val="00C8514F"/>
    <w:rsid w:val="00CA5203"/>
    <w:rsid w:val="00CB2354"/>
    <w:rsid w:val="00D102D9"/>
    <w:rsid w:val="00D41A62"/>
    <w:rsid w:val="00D74468"/>
    <w:rsid w:val="00D75DFD"/>
    <w:rsid w:val="00DA345D"/>
    <w:rsid w:val="00DC0F7F"/>
    <w:rsid w:val="00DE2B44"/>
    <w:rsid w:val="00E25CBE"/>
    <w:rsid w:val="00E72F22"/>
    <w:rsid w:val="00EC5FAB"/>
    <w:rsid w:val="00ED64FA"/>
    <w:rsid w:val="00FE0125"/>
    <w:rsid w:val="00FE2804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7A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402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02F77"/>
  </w:style>
  <w:style w:type="paragraph" w:styleId="Rodap">
    <w:name w:val="footer"/>
    <w:basedOn w:val="Normal"/>
    <w:link w:val="RodapChar"/>
    <w:unhideWhenUsed/>
    <w:rsid w:val="00402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2F77"/>
  </w:style>
  <w:style w:type="character" w:styleId="Refdecomentrio">
    <w:name w:val="annotation reference"/>
    <w:basedOn w:val="Fontepargpadro"/>
    <w:uiPriority w:val="99"/>
    <w:semiHidden/>
    <w:unhideWhenUsed/>
    <w:rsid w:val="00DE2B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2B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2B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B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7A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402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02F77"/>
  </w:style>
  <w:style w:type="paragraph" w:styleId="Rodap">
    <w:name w:val="footer"/>
    <w:basedOn w:val="Normal"/>
    <w:link w:val="RodapChar"/>
    <w:unhideWhenUsed/>
    <w:rsid w:val="00402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2F77"/>
  </w:style>
  <w:style w:type="character" w:styleId="Refdecomentrio">
    <w:name w:val="annotation reference"/>
    <w:basedOn w:val="Fontepargpadro"/>
    <w:uiPriority w:val="99"/>
    <w:semiHidden/>
    <w:unhideWhenUsed/>
    <w:rsid w:val="00DE2B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2B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2B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B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82A3-55B4-4CBF-9115-EA5F9F61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1576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Bióloga</cp:lastModifiedBy>
  <cp:revision>3</cp:revision>
  <cp:lastPrinted>2021-03-16T15:38:00Z</cp:lastPrinted>
  <dcterms:created xsi:type="dcterms:W3CDTF">2021-03-16T15:37:00Z</dcterms:created>
  <dcterms:modified xsi:type="dcterms:W3CDTF">2021-03-16T15:41:00Z</dcterms:modified>
</cp:coreProperties>
</file>